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B89FB" w14:textId="77777777" w:rsidR="00764800" w:rsidRPr="0087014A" w:rsidRDefault="00764800" w:rsidP="00764800">
      <w:pPr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</w:t>
      </w:r>
      <w:r w:rsidRPr="008701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Договору № ________________ </w:t>
      </w:r>
    </w:p>
    <w:p w14:paraId="47392458" w14:textId="77777777" w:rsidR="00764800" w:rsidRPr="0087014A" w:rsidRDefault="00764800" w:rsidP="00764800">
      <w:pPr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1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_______________ 202_ г.</w:t>
      </w:r>
    </w:p>
    <w:p w14:paraId="76342CB7" w14:textId="77777777" w:rsidR="00764800" w:rsidRPr="0087014A" w:rsidRDefault="00764800" w:rsidP="0076480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14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Скоринг подрядных организаций для предоставления авансовых платежей без предоставления независимой гарантии.</w:t>
      </w:r>
    </w:p>
    <w:p w14:paraId="008FEBC5" w14:textId="37EF9AB5" w:rsidR="003006A4" w:rsidRPr="00D04749" w:rsidRDefault="003006A4" w:rsidP="003006A4">
      <w:pPr>
        <w:pStyle w:val="aff3"/>
        <w:widowControl w:val="0"/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right="55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474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9E7DD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в течение 10-ти дней с даты заключения Договора и в срок до 15 числа каждого месяца, </w:t>
      </w:r>
      <w:r w:rsidRPr="00D04749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информации о проведении налоговым органом оценке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Исполнителя </w:t>
      </w:r>
      <w:r w:rsidRPr="00D0474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принимает решение об освобождении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Исполнителя </w:t>
      </w:r>
      <w:r w:rsidRPr="00D04749">
        <w:rPr>
          <w:rFonts w:ascii="Times New Roman" w:eastAsia="Times New Roman" w:hAnsi="Times New Roman"/>
          <w:sz w:val="24"/>
          <w:szCs w:val="24"/>
          <w:lang w:eastAsia="ru-RU"/>
        </w:rPr>
        <w:t>от предоставления им обеспечения возврата авансового платежа или о необходимости представления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 w:rsidRPr="00D04749">
        <w:rPr>
          <w:rFonts w:ascii="Times New Roman" w:eastAsia="Times New Roman" w:hAnsi="Times New Roman"/>
          <w:sz w:val="24"/>
          <w:szCs w:val="24"/>
          <w:lang w:eastAsia="ru-RU"/>
        </w:rPr>
        <w:t>обеспечения возврата авансового платежа (далее – решение).</w:t>
      </w:r>
      <w:r w:rsidRPr="009E7D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C549CC4" w14:textId="77777777" w:rsidR="003006A4" w:rsidRPr="009E7DDD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принятии решения Заказчик руководствуется Методикой проведения оценки юридических лиц на базе интерактивного сервиса «Личный кабинет налогоплательщика юридического лица» АИС «Налог-3», утвержденной приказом ФНС России от 24.03.2023 N ЕД-7-31/181@. </w:t>
      </w:r>
    </w:p>
    <w:p w14:paraId="450EC786" w14:textId="77777777" w:rsidR="003006A4" w:rsidRPr="009E7DDD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принимает решение на основании следующих критериев: </w:t>
      </w:r>
    </w:p>
    <w:p w14:paraId="6309271F" w14:textId="77777777" w:rsidR="003006A4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первом этапе 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получение результата «соответствует» из выписки налогового органа.</w:t>
      </w:r>
    </w:p>
    <w:p w14:paraId="712EC4B3" w14:textId="627E8E37" w:rsidR="003006A4" w:rsidRPr="00D03C20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 первом этапе проверки получен результат «не соответствует», 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D03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независимую гарантию возврата авансового платежа.</w:t>
      </w:r>
    </w:p>
    <w:p w14:paraId="2A3CEB35" w14:textId="77777777" w:rsidR="003006A4" w:rsidRPr="009E7DDD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втором этапе 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зависимости от суммы баллов, отраженной в выписке налогового органа.</w:t>
      </w:r>
    </w:p>
    <w:p w14:paraId="7E18248B" w14:textId="5E351AA0" w:rsidR="003006A4" w:rsidRPr="009E7DDD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Если по результатам оценки общий балл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12 баллов, </w:t>
      </w:r>
      <w:bookmarkStart w:id="0" w:name="_Hlk18388027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независимую гарантию возврата авансового платежа.</w:t>
      </w:r>
    </w:p>
    <w:bookmarkEnd w:id="0"/>
    <w:p w14:paraId="7F3EF5F5" w14:textId="44472C1B" w:rsidR="003006A4" w:rsidRPr="009E7DDD" w:rsidRDefault="003006A4" w:rsidP="003006A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Если по результатам оценки общий балл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12 до 15 баллов </w:t>
      </w:r>
      <w:bookmarkStart w:id="1" w:name="_Hlk183880513"/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первом этапе 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результат «соответствует»,</w:t>
      </w:r>
      <w:bookmarkEnd w:id="1"/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соблюдено условие, указанное в п. 5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отсутствуют предъявленные, но неоплаченные штрафные санкции в рамках настоящего Договора,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независимую гарантию возврата авансового платежа в размере 50% от суммы аванса с предоставлением поручительства материнской компании на оставшуюся сумму аванса, отражаемого на забалансовом бухгалтерском учете.  </w:t>
      </w:r>
    </w:p>
    <w:p w14:paraId="2D6EB5CF" w14:textId="43BCE4DB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Если по результатам оценки, общий балл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и более баллов, 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первом этапе 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 результат «соответствует», </w:t>
      </w:r>
      <w:bookmarkStart w:id="2" w:name="_Hlk183881169"/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соблюдено условие, указанное в п. 5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</w:t>
      </w:r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</w:t>
      </w:r>
      <w:bookmarkEnd w:id="2"/>
      <w:r w:rsidRPr="00D0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 предъявленные, но неоплаченные штрафные санкции в рамках настоящего Договора, то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осуществляет оплату авансовых платежей без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 гарантии возврата авансового платежа.</w:t>
      </w:r>
    </w:p>
    <w:p w14:paraId="0B419F25" w14:textId="4E63F80B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 этом по результатам оценки, проведенной на 2 этапе, организация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получить не менее 1 балла по следующим 5 критериям:</w:t>
      </w:r>
    </w:p>
    <w:p w14:paraId="6F82F2DB" w14:textId="77777777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текущей ликвидности;</w:t>
      </w:r>
    </w:p>
    <w:p w14:paraId="0DABA00A" w14:textId="77777777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-наличие положительного финансового результата;</w:t>
      </w:r>
    </w:p>
    <w:p w14:paraId="0C276971" w14:textId="77777777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факта привлечения лица к административной ответственности за нарушение законодательства о налогах и сборах;</w:t>
      </w:r>
    </w:p>
    <w:p w14:paraId="5F04C44E" w14:textId="77777777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факта непредоставления налоговой отчетности;</w:t>
      </w:r>
    </w:p>
    <w:p w14:paraId="54EBBD46" w14:textId="77777777" w:rsidR="003006A4" w:rsidRPr="009E7DDD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-отсутствие руководителя/учредителя в реестре лиц, уволенных в связи с утратой доверия за совершения коррупционного правонарушения.</w:t>
      </w:r>
    </w:p>
    <w:p w14:paraId="72C91792" w14:textId="51A4322A" w:rsidR="003006A4" w:rsidRPr="00A36D68" w:rsidRDefault="003006A4" w:rsidP="003006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 2 этапе при оценке деловой репутации заказчик проверяет </w:t>
      </w:r>
      <w:bookmarkStart w:id="3" w:name="_Hlk183880591"/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предъявленных, но неоплаченных штрафных санкций в рамках настоящего Договора</w:t>
      </w:r>
      <w:bookmarkEnd w:id="3"/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Наличие предъявленных, но неоплаченных штрафных санкций в рамках настоящего Договора, является основанием для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9E7D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 гарантии возврата авансового платежа.</w:t>
      </w:r>
    </w:p>
    <w:p w14:paraId="421B1C4B" w14:textId="25195153" w:rsidR="00606DF0" w:rsidRDefault="00606DF0" w:rsidP="007E3E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GoBack"/>
      <w:bookmarkEnd w:id="4"/>
    </w:p>
    <w:sectPr w:rsidR="00606DF0" w:rsidSect="00AD0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pgSz w:w="11900" w:h="16840"/>
      <w:pgMar w:top="1167" w:right="560" w:bottom="1469" w:left="1035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43407">
      <w:rPr>
        <w:rStyle w:val="af2"/>
        <w:noProof/>
      </w:rPr>
      <w:t>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82A"/>
    <w:rsid w:val="00664C8A"/>
    <w:rsid w:val="00664F29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407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C802-8518-4175-8596-274C23F5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2025-03-27T13:10:00Z</dcterms:modified>
</cp:coreProperties>
</file>