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EDDB0" w14:textId="77777777" w:rsidR="0086588C" w:rsidRDefault="0086588C" w:rsidP="00F0728A">
      <w:pPr>
        <w:jc w:val="center"/>
        <w:rPr>
          <w:b/>
          <w:szCs w:val="28"/>
        </w:rPr>
      </w:pPr>
    </w:p>
    <w:p w14:paraId="427D47AA" w14:textId="77777777" w:rsidR="0086588C" w:rsidRDefault="0086588C" w:rsidP="00F0728A">
      <w:pPr>
        <w:jc w:val="center"/>
        <w:rPr>
          <w:b/>
          <w:szCs w:val="28"/>
        </w:rPr>
      </w:pPr>
    </w:p>
    <w:p w14:paraId="536BC247" w14:textId="77777777" w:rsidR="0086588C" w:rsidRDefault="0086588C" w:rsidP="00F0728A">
      <w:pPr>
        <w:jc w:val="center"/>
        <w:rPr>
          <w:b/>
          <w:szCs w:val="28"/>
        </w:rPr>
      </w:pPr>
    </w:p>
    <w:p w14:paraId="3E0A9141" w14:textId="116472F7" w:rsidR="0086588C" w:rsidRDefault="0086588C" w:rsidP="0086588C">
      <w:pPr>
        <w:ind w:firstLine="6390"/>
        <w:rPr>
          <w:b/>
          <w:szCs w:val="28"/>
        </w:rPr>
      </w:pPr>
      <w:r>
        <w:rPr>
          <w:b/>
          <w:szCs w:val="28"/>
        </w:rPr>
        <w:t>Приложение № 3</w:t>
      </w:r>
    </w:p>
    <w:p w14:paraId="3A0B2ECD" w14:textId="58979A75" w:rsidR="0086588C" w:rsidRDefault="0086588C" w:rsidP="0086588C">
      <w:pPr>
        <w:ind w:firstLine="6390"/>
        <w:rPr>
          <w:b/>
          <w:szCs w:val="28"/>
        </w:rPr>
      </w:pPr>
      <w:r>
        <w:rPr>
          <w:b/>
          <w:szCs w:val="28"/>
        </w:rPr>
        <w:t>к Договору №_____________</w:t>
      </w:r>
    </w:p>
    <w:p w14:paraId="5CD91E11" w14:textId="55927E20" w:rsidR="0086588C" w:rsidRDefault="0086588C" w:rsidP="0086588C">
      <w:pPr>
        <w:ind w:firstLine="6390"/>
        <w:rPr>
          <w:b/>
          <w:szCs w:val="28"/>
        </w:rPr>
      </w:pPr>
      <w:r>
        <w:rPr>
          <w:b/>
          <w:szCs w:val="28"/>
        </w:rPr>
        <w:t>от «__</w:t>
      </w:r>
      <w:proofErr w:type="gramStart"/>
      <w:r>
        <w:rPr>
          <w:b/>
          <w:szCs w:val="28"/>
        </w:rPr>
        <w:t>_»_</w:t>
      </w:r>
      <w:proofErr w:type="gramEnd"/>
      <w:r>
        <w:rPr>
          <w:b/>
          <w:szCs w:val="28"/>
        </w:rPr>
        <w:t xml:space="preserve">_________2025г. </w:t>
      </w:r>
    </w:p>
    <w:p w14:paraId="7C55A77E" w14:textId="77777777" w:rsidR="0086588C" w:rsidRDefault="0086588C" w:rsidP="00F0728A">
      <w:pPr>
        <w:jc w:val="center"/>
        <w:rPr>
          <w:b/>
          <w:szCs w:val="28"/>
        </w:rPr>
      </w:pPr>
    </w:p>
    <w:p w14:paraId="277B7031" w14:textId="77777777" w:rsidR="0086588C" w:rsidRDefault="0086588C" w:rsidP="00F0728A">
      <w:pPr>
        <w:jc w:val="center"/>
        <w:rPr>
          <w:b/>
          <w:szCs w:val="28"/>
        </w:rPr>
      </w:pPr>
    </w:p>
    <w:p w14:paraId="1D545C31" w14:textId="77777777" w:rsidR="0086588C" w:rsidRDefault="0086588C" w:rsidP="00F0728A">
      <w:pPr>
        <w:jc w:val="center"/>
        <w:rPr>
          <w:b/>
          <w:szCs w:val="28"/>
        </w:rPr>
      </w:pPr>
    </w:p>
    <w:p w14:paraId="5ED068F6" w14:textId="77777777" w:rsidR="0086588C" w:rsidRDefault="0086588C" w:rsidP="00F0728A">
      <w:pPr>
        <w:jc w:val="center"/>
        <w:rPr>
          <w:b/>
          <w:szCs w:val="28"/>
        </w:rPr>
      </w:pPr>
    </w:p>
    <w:p w14:paraId="481333BF" w14:textId="77777777" w:rsidR="0086588C" w:rsidRDefault="0086588C" w:rsidP="00F0728A">
      <w:pPr>
        <w:jc w:val="center"/>
        <w:rPr>
          <w:b/>
          <w:szCs w:val="28"/>
        </w:rPr>
      </w:pPr>
    </w:p>
    <w:p w14:paraId="73A26E0C" w14:textId="77777777" w:rsidR="0086588C" w:rsidRDefault="0086588C" w:rsidP="00F0728A">
      <w:pPr>
        <w:jc w:val="center"/>
        <w:rPr>
          <w:b/>
          <w:szCs w:val="28"/>
        </w:rPr>
      </w:pPr>
    </w:p>
    <w:p w14:paraId="6863AD40" w14:textId="77777777" w:rsidR="0086588C" w:rsidRDefault="0086588C" w:rsidP="00F0728A">
      <w:pPr>
        <w:jc w:val="center"/>
        <w:rPr>
          <w:b/>
          <w:szCs w:val="28"/>
        </w:rPr>
      </w:pPr>
    </w:p>
    <w:p w14:paraId="67B3FD9E" w14:textId="77777777" w:rsidR="0086588C" w:rsidRDefault="0086588C" w:rsidP="00F0728A">
      <w:pPr>
        <w:jc w:val="center"/>
        <w:rPr>
          <w:b/>
          <w:szCs w:val="28"/>
        </w:rPr>
      </w:pPr>
    </w:p>
    <w:p w14:paraId="7A48033A" w14:textId="77777777" w:rsidR="0086588C" w:rsidRDefault="0086588C" w:rsidP="00F0728A">
      <w:pPr>
        <w:jc w:val="center"/>
        <w:rPr>
          <w:b/>
          <w:szCs w:val="28"/>
        </w:rPr>
      </w:pPr>
    </w:p>
    <w:p w14:paraId="12174D2A" w14:textId="77777777" w:rsidR="0086588C" w:rsidRDefault="0086588C" w:rsidP="00F0728A">
      <w:pPr>
        <w:jc w:val="center"/>
        <w:rPr>
          <w:b/>
          <w:szCs w:val="28"/>
        </w:rPr>
      </w:pPr>
    </w:p>
    <w:p w14:paraId="2062FC64" w14:textId="77777777" w:rsidR="0086588C" w:rsidRDefault="0086588C" w:rsidP="00F0728A">
      <w:pPr>
        <w:jc w:val="center"/>
        <w:rPr>
          <w:b/>
          <w:szCs w:val="28"/>
        </w:rPr>
      </w:pPr>
    </w:p>
    <w:p w14:paraId="17652F16" w14:textId="77777777" w:rsidR="0086588C" w:rsidRDefault="0086588C" w:rsidP="00F0728A">
      <w:pPr>
        <w:jc w:val="center"/>
        <w:rPr>
          <w:b/>
          <w:szCs w:val="28"/>
        </w:rPr>
      </w:pPr>
    </w:p>
    <w:p w14:paraId="74EA205F" w14:textId="77777777" w:rsidR="0086588C" w:rsidRDefault="0086588C" w:rsidP="00F0728A">
      <w:pPr>
        <w:jc w:val="center"/>
        <w:rPr>
          <w:b/>
          <w:szCs w:val="28"/>
        </w:rPr>
      </w:pPr>
    </w:p>
    <w:p w14:paraId="0442CBFD" w14:textId="77777777" w:rsidR="0086588C" w:rsidRDefault="0086588C" w:rsidP="00F0728A">
      <w:pPr>
        <w:jc w:val="center"/>
        <w:rPr>
          <w:b/>
          <w:szCs w:val="28"/>
        </w:rPr>
      </w:pPr>
    </w:p>
    <w:p w14:paraId="1BAA4452" w14:textId="77777777" w:rsidR="0086588C" w:rsidRDefault="0086588C" w:rsidP="00F0728A">
      <w:pPr>
        <w:jc w:val="center"/>
        <w:rPr>
          <w:b/>
          <w:szCs w:val="28"/>
        </w:rPr>
      </w:pPr>
    </w:p>
    <w:p w14:paraId="58E1A837" w14:textId="119852B9" w:rsidR="00F0728A" w:rsidRPr="00805B49" w:rsidRDefault="00F0728A" w:rsidP="00F0728A">
      <w:pPr>
        <w:jc w:val="center"/>
        <w:rPr>
          <w:b/>
          <w:szCs w:val="28"/>
        </w:rPr>
      </w:pPr>
      <w:r w:rsidRPr="00805B49">
        <w:rPr>
          <w:b/>
          <w:szCs w:val="28"/>
        </w:rPr>
        <w:t>ТЕХНИЧЕСКОЕ ЗАДАНИЕ</w:t>
      </w:r>
    </w:p>
    <w:p w14:paraId="63FF23B7" w14:textId="77777777" w:rsidR="00F0728A" w:rsidRPr="00805B49" w:rsidRDefault="00F0728A" w:rsidP="00F0728A">
      <w:pPr>
        <w:jc w:val="center"/>
        <w:rPr>
          <w:b/>
          <w:szCs w:val="28"/>
        </w:rPr>
      </w:pPr>
    </w:p>
    <w:p w14:paraId="294E349E" w14:textId="33AE75F4" w:rsidR="00691047" w:rsidRPr="00805B49" w:rsidRDefault="001804FD" w:rsidP="002D0478">
      <w:pPr>
        <w:jc w:val="center"/>
        <w:rPr>
          <w:szCs w:val="28"/>
        </w:rPr>
      </w:pPr>
      <w:r w:rsidRPr="00805B49">
        <w:rPr>
          <w:bCs/>
          <w:szCs w:val="28"/>
        </w:rPr>
        <w:t>на выполнение проектно-изыскательских работ</w:t>
      </w:r>
      <w:r w:rsidR="00411E2C" w:rsidRPr="00805B49">
        <w:rPr>
          <w:bCs/>
          <w:szCs w:val="28"/>
        </w:rPr>
        <w:t xml:space="preserve"> </w:t>
      </w:r>
      <w:r w:rsidR="00B97D5A">
        <w:rPr>
          <w:bCs/>
          <w:szCs w:val="28"/>
        </w:rPr>
        <w:t>по объекту</w:t>
      </w:r>
      <w:r w:rsidR="002D0478" w:rsidRPr="00805B49">
        <w:rPr>
          <w:szCs w:val="28"/>
        </w:rPr>
        <w:t>:</w:t>
      </w:r>
      <w:r w:rsidRPr="00805B49">
        <w:rPr>
          <w:szCs w:val="28"/>
        </w:rPr>
        <w:t xml:space="preserve"> </w:t>
      </w:r>
    </w:p>
    <w:p w14:paraId="49DAB4A8" w14:textId="0A6A20AB" w:rsidR="005A674D" w:rsidRPr="00805B49" w:rsidRDefault="00E15AD3" w:rsidP="00E15AD3">
      <w:pPr>
        <w:jc w:val="center"/>
        <w:rPr>
          <w:bCs/>
          <w:szCs w:val="28"/>
        </w:rPr>
      </w:pPr>
      <w:r w:rsidRPr="00805B49">
        <w:rPr>
          <w:b/>
          <w:bCs/>
        </w:rPr>
        <w:t>«</w:t>
      </w:r>
      <w:r w:rsidR="00883E5C" w:rsidRPr="00805B49">
        <w:rPr>
          <w:b/>
          <w:bCs/>
        </w:rPr>
        <w:t>Спортивный комплекс по адресу: р-н Выхино-Жулебино, пересечение ул. Привольная и ул. Авиаконструктора Миля</w:t>
      </w:r>
      <w:r w:rsidRPr="00805B49">
        <w:rPr>
          <w:b/>
          <w:bCs/>
        </w:rPr>
        <w:t>»</w:t>
      </w:r>
    </w:p>
    <w:p w14:paraId="66515FB4" w14:textId="77777777" w:rsidR="00F40DD7" w:rsidRPr="00805B49" w:rsidRDefault="00F40DD7" w:rsidP="00A23C96">
      <w:pPr>
        <w:rPr>
          <w:bCs/>
          <w:szCs w:val="28"/>
        </w:rPr>
      </w:pPr>
    </w:p>
    <w:p w14:paraId="5AD171F4" w14:textId="77777777" w:rsidR="00A23C96" w:rsidRPr="00805B49" w:rsidRDefault="00A23C96" w:rsidP="00A23C96">
      <w:pPr>
        <w:rPr>
          <w:bCs/>
          <w:szCs w:val="28"/>
        </w:rPr>
      </w:pPr>
    </w:p>
    <w:p w14:paraId="300D7742" w14:textId="77777777" w:rsidR="00EC465F" w:rsidRPr="00805B49" w:rsidRDefault="00EC465F" w:rsidP="00A23C96">
      <w:pPr>
        <w:rPr>
          <w:bCs/>
          <w:szCs w:val="28"/>
        </w:rPr>
      </w:pPr>
    </w:p>
    <w:p w14:paraId="2E56FC93" w14:textId="5A246ED0" w:rsidR="007746DE" w:rsidRPr="00805B49" w:rsidRDefault="007746DE" w:rsidP="00FB3239">
      <w:pPr>
        <w:ind w:right="436"/>
        <w:jc w:val="center"/>
      </w:pPr>
    </w:p>
    <w:p w14:paraId="42BC127B" w14:textId="2EA424DC" w:rsidR="007746DE" w:rsidRPr="00805B49" w:rsidRDefault="007746DE" w:rsidP="00FB3239">
      <w:pPr>
        <w:ind w:right="436"/>
        <w:jc w:val="center"/>
      </w:pPr>
    </w:p>
    <w:p w14:paraId="6A26D75F" w14:textId="56ECE98D" w:rsidR="00691047" w:rsidRPr="00805B49" w:rsidRDefault="00691047" w:rsidP="00FB3239">
      <w:pPr>
        <w:ind w:right="436"/>
        <w:jc w:val="center"/>
      </w:pPr>
    </w:p>
    <w:p w14:paraId="59C8B0FF" w14:textId="033AFA43" w:rsidR="00691047" w:rsidRPr="00805B49" w:rsidRDefault="00691047" w:rsidP="00FB3239">
      <w:pPr>
        <w:ind w:right="436"/>
        <w:jc w:val="center"/>
      </w:pPr>
    </w:p>
    <w:p w14:paraId="089F84BB" w14:textId="6AB3A9BD" w:rsidR="00691047" w:rsidRPr="00805B49" w:rsidRDefault="00691047" w:rsidP="00FB3239">
      <w:pPr>
        <w:ind w:right="436"/>
        <w:jc w:val="center"/>
      </w:pPr>
    </w:p>
    <w:p w14:paraId="0983A427" w14:textId="1A3D10F6" w:rsidR="00691047" w:rsidRPr="00805B49" w:rsidRDefault="00691047" w:rsidP="00FB3239">
      <w:pPr>
        <w:ind w:right="436"/>
        <w:jc w:val="center"/>
      </w:pPr>
    </w:p>
    <w:p w14:paraId="33C067F6" w14:textId="776123DA" w:rsidR="00691047" w:rsidRPr="00805B49" w:rsidRDefault="00691047" w:rsidP="00FB3239">
      <w:pPr>
        <w:ind w:right="436"/>
        <w:jc w:val="center"/>
      </w:pPr>
    </w:p>
    <w:p w14:paraId="64A95A14" w14:textId="4FF1A315" w:rsidR="00691047" w:rsidRPr="00805B49" w:rsidRDefault="00691047" w:rsidP="00FB3239">
      <w:pPr>
        <w:ind w:right="436"/>
        <w:jc w:val="center"/>
      </w:pPr>
    </w:p>
    <w:p w14:paraId="040A331A" w14:textId="16571117" w:rsidR="00691047" w:rsidRPr="00805B49" w:rsidRDefault="00691047" w:rsidP="00FB3239">
      <w:pPr>
        <w:ind w:right="436"/>
        <w:jc w:val="center"/>
      </w:pPr>
    </w:p>
    <w:p w14:paraId="25374C04" w14:textId="556BF2D2" w:rsidR="00691047" w:rsidRDefault="00691047" w:rsidP="00FB3239">
      <w:pPr>
        <w:ind w:right="436"/>
        <w:jc w:val="center"/>
      </w:pPr>
    </w:p>
    <w:p w14:paraId="1F9897A9" w14:textId="77777777" w:rsidR="0086588C" w:rsidRDefault="0086588C" w:rsidP="00FB3239">
      <w:pPr>
        <w:ind w:right="436"/>
        <w:jc w:val="center"/>
      </w:pPr>
    </w:p>
    <w:p w14:paraId="40760848" w14:textId="77777777" w:rsidR="0086588C" w:rsidRDefault="0086588C" w:rsidP="00FB3239">
      <w:pPr>
        <w:ind w:right="436"/>
        <w:jc w:val="center"/>
      </w:pPr>
    </w:p>
    <w:p w14:paraId="2D4A8A6A" w14:textId="77777777" w:rsidR="0086588C" w:rsidRDefault="0086588C" w:rsidP="00FB3239">
      <w:pPr>
        <w:ind w:right="436"/>
        <w:jc w:val="center"/>
      </w:pPr>
    </w:p>
    <w:p w14:paraId="435CAAB7" w14:textId="77777777" w:rsidR="0086588C" w:rsidRDefault="0086588C" w:rsidP="00FB3239">
      <w:pPr>
        <w:ind w:right="436"/>
        <w:jc w:val="center"/>
      </w:pPr>
    </w:p>
    <w:p w14:paraId="15708E54" w14:textId="77777777" w:rsidR="0086588C" w:rsidRDefault="0086588C" w:rsidP="00FB3239">
      <w:pPr>
        <w:ind w:right="436"/>
        <w:jc w:val="center"/>
      </w:pPr>
    </w:p>
    <w:p w14:paraId="147F242C" w14:textId="77777777" w:rsidR="0086588C" w:rsidRDefault="0086588C" w:rsidP="00FB3239">
      <w:pPr>
        <w:ind w:right="436"/>
        <w:jc w:val="center"/>
      </w:pPr>
    </w:p>
    <w:p w14:paraId="21A3ECC8" w14:textId="77777777" w:rsidR="0086588C" w:rsidRPr="00805B49" w:rsidRDefault="0086588C" w:rsidP="00FB3239">
      <w:pPr>
        <w:ind w:right="436"/>
        <w:jc w:val="center"/>
      </w:pPr>
    </w:p>
    <w:p w14:paraId="294F3310" w14:textId="77777777" w:rsidR="00691047" w:rsidRPr="00805B49" w:rsidRDefault="00691047" w:rsidP="00FB3239">
      <w:pPr>
        <w:ind w:right="436"/>
        <w:jc w:val="center"/>
      </w:pPr>
    </w:p>
    <w:p w14:paraId="263644E2" w14:textId="77777777" w:rsidR="005A674D" w:rsidRPr="00805B49" w:rsidRDefault="005A674D" w:rsidP="00FB3239">
      <w:pPr>
        <w:ind w:right="436"/>
        <w:jc w:val="center"/>
      </w:pPr>
    </w:p>
    <w:p w14:paraId="0AFD50AC" w14:textId="3F2D2A75" w:rsidR="0027734A" w:rsidRPr="00805B49" w:rsidRDefault="0027734A" w:rsidP="00FB3239">
      <w:pPr>
        <w:ind w:right="436"/>
        <w:jc w:val="center"/>
      </w:pPr>
    </w:p>
    <w:p w14:paraId="42C2949C" w14:textId="77777777" w:rsidR="00E62DD7" w:rsidRPr="00805B49" w:rsidRDefault="00E62DD7" w:rsidP="00FB3239">
      <w:pPr>
        <w:ind w:right="436"/>
        <w:jc w:val="center"/>
      </w:pPr>
    </w:p>
    <w:p w14:paraId="330C7D4C" w14:textId="7A9B7844" w:rsidR="0027734A" w:rsidRPr="00805B49" w:rsidRDefault="0027734A" w:rsidP="00FB3239">
      <w:pPr>
        <w:ind w:right="436"/>
        <w:jc w:val="center"/>
      </w:pPr>
    </w:p>
    <w:p w14:paraId="3961BC2B" w14:textId="77777777" w:rsidR="00EA4A05" w:rsidRPr="00805B49" w:rsidRDefault="00EA4A05" w:rsidP="00FB3239">
      <w:pPr>
        <w:ind w:right="436"/>
        <w:jc w:val="center"/>
      </w:pPr>
    </w:p>
    <w:p w14:paraId="1C959581" w14:textId="5D6082BD" w:rsidR="00AF418A" w:rsidRPr="00805B49" w:rsidRDefault="00AF418A" w:rsidP="0093162C">
      <w:pPr>
        <w:ind w:right="436"/>
      </w:pPr>
    </w:p>
    <w:p w14:paraId="31952B24" w14:textId="074DADDB" w:rsidR="00FB3239" w:rsidRPr="00805B49" w:rsidRDefault="00FB3239" w:rsidP="00FB3239">
      <w:pPr>
        <w:ind w:right="436"/>
        <w:jc w:val="center"/>
      </w:pPr>
      <w:r w:rsidRPr="00805B49">
        <w:t>г. Москва</w:t>
      </w:r>
      <w:r w:rsidR="008C6332" w:rsidRPr="00805B49">
        <w:t xml:space="preserve">, </w:t>
      </w:r>
      <w:r w:rsidR="002743E4" w:rsidRPr="00805B49">
        <w:t xml:space="preserve">2025 </w:t>
      </w:r>
      <w:r w:rsidRPr="00805B49">
        <w:t>г.</w:t>
      </w:r>
    </w:p>
    <w:p w14:paraId="2B96583C" w14:textId="77777777" w:rsidR="00C411F3" w:rsidRPr="00805B49" w:rsidRDefault="00C411F3" w:rsidP="00FB3239">
      <w:pPr>
        <w:ind w:right="436"/>
        <w:jc w:val="center"/>
      </w:pPr>
    </w:p>
    <w:tbl>
      <w:tblPr>
        <w:tblW w:w="102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2977"/>
        <w:gridCol w:w="6554"/>
      </w:tblGrid>
      <w:tr w:rsidR="005F04D7" w:rsidRPr="00805B49" w14:paraId="524EE9E2" w14:textId="77777777" w:rsidTr="00582ECD">
        <w:trPr>
          <w:trHeight w:val="705"/>
          <w:jc w:val="center"/>
        </w:trPr>
        <w:tc>
          <w:tcPr>
            <w:tcW w:w="701" w:type="dxa"/>
            <w:vAlign w:val="center"/>
          </w:tcPr>
          <w:p w14:paraId="332E85B9" w14:textId="0CE6A5BC" w:rsidR="00F40DD7" w:rsidRPr="00805B49" w:rsidRDefault="007124CB" w:rsidP="005D61A1">
            <w:pPr>
              <w:jc w:val="center"/>
              <w:rPr>
                <w:b/>
              </w:rPr>
            </w:pPr>
            <w:r w:rsidRPr="00805B49">
              <w:lastRenderedPageBreak/>
              <w:br w:type="page"/>
            </w:r>
            <w:r w:rsidR="00F40DD7" w:rsidRPr="00805B49">
              <w:rPr>
                <w:b/>
              </w:rPr>
              <w:t>№</w:t>
            </w:r>
          </w:p>
          <w:p w14:paraId="1ACCCEFE" w14:textId="77777777" w:rsidR="00F40DD7" w:rsidRPr="00805B49" w:rsidRDefault="00F40DD7" w:rsidP="005D61A1">
            <w:pPr>
              <w:jc w:val="center"/>
            </w:pPr>
            <w:r w:rsidRPr="00805B49">
              <w:rPr>
                <w:b/>
              </w:rPr>
              <w:t>пп</w:t>
            </w:r>
          </w:p>
        </w:tc>
        <w:tc>
          <w:tcPr>
            <w:tcW w:w="2977" w:type="dxa"/>
            <w:vAlign w:val="center"/>
          </w:tcPr>
          <w:p w14:paraId="3E2DB65F" w14:textId="77777777" w:rsidR="00F40DD7" w:rsidRPr="00805B49" w:rsidRDefault="00F40DD7" w:rsidP="00582ECD">
            <w:pPr>
              <w:ind w:left="72" w:hanging="72"/>
              <w:jc w:val="center"/>
              <w:rPr>
                <w:b/>
              </w:rPr>
            </w:pPr>
            <w:r w:rsidRPr="00805B49">
              <w:rPr>
                <w:b/>
              </w:rPr>
              <w:t>Перечень</w:t>
            </w:r>
          </w:p>
          <w:p w14:paraId="7ABA3B04" w14:textId="77777777" w:rsidR="00F40DD7" w:rsidRPr="00805B49" w:rsidRDefault="00F40DD7" w:rsidP="00582ECD">
            <w:pPr>
              <w:ind w:left="72" w:hanging="72"/>
              <w:jc w:val="center"/>
            </w:pPr>
            <w:r w:rsidRPr="00805B49">
              <w:rPr>
                <w:b/>
              </w:rPr>
              <w:t>основных требований</w:t>
            </w:r>
          </w:p>
        </w:tc>
        <w:tc>
          <w:tcPr>
            <w:tcW w:w="6554" w:type="dxa"/>
            <w:vAlign w:val="center"/>
          </w:tcPr>
          <w:p w14:paraId="557706DB" w14:textId="77777777" w:rsidR="00F40DD7" w:rsidRPr="00805B49" w:rsidRDefault="00F40DD7" w:rsidP="00ED5EBB">
            <w:pPr>
              <w:jc w:val="center"/>
              <w:rPr>
                <w:b/>
              </w:rPr>
            </w:pPr>
            <w:r w:rsidRPr="00805B49">
              <w:rPr>
                <w:b/>
              </w:rPr>
              <w:t>Содержание требований</w:t>
            </w:r>
          </w:p>
        </w:tc>
      </w:tr>
      <w:tr w:rsidR="005F04D7" w:rsidRPr="00805B49" w14:paraId="59379FDA" w14:textId="77777777" w:rsidTr="00582ECD">
        <w:trPr>
          <w:trHeight w:val="649"/>
          <w:jc w:val="center"/>
        </w:trPr>
        <w:tc>
          <w:tcPr>
            <w:tcW w:w="701" w:type="dxa"/>
          </w:tcPr>
          <w:p w14:paraId="386F5347" w14:textId="2C5DC4F7" w:rsidR="00842C41" w:rsidRPr="00805B49" w:rsidRDefault="005D61A1" w:rsidP="00C27239">
            <w:pPr>
              <w:jc w:val="center"/>
            </w:pPr>
            <w:r w:rsidRPr="00805B49">
              <w:t>1.1</w:t>
            </w:r>
          </w:p>
        </w:tc>
        <w:tc>
          <w:tcPr>
            <w:tcW w:w="2977" w:type="dxa"/>
          </w:tcPr>
          <w:p w14:paraId="21DA8BE8" w14:textId="77777777" w:rsidR="00842C41" w:rsidRPr="00805B49" w:rsidRDefault="00842C41" w:rsidP="00582ECD">
            <w:r w:rsidRPr="00805B49">
              <w:t>Основание для проектирования</w:t>
            </w:r>
          </w:p>
        </w:tc>
        <w:tc>
          <w:tcPr>
            <w:tcW w:w="6554" w:type="dxa"/>
          </w:tcPr>
          <w:p w14:paraId="2E24EA27" w14:textId="50BB6BE8" w:rsidR="00F50B16" w:rsidRPr="00805B49" w:rsidRDefault="009618AB" w:rsidP="00B55B90">
            <w:pPr>
              <w:jc w:val="both"/>
            </w:pPr>
            <w:r w:rsidRPr="009618AB">
              <w:t xml:space="preserve">Постановление Правительства Москвы от 08.10.2024 N 2251-ПП </w:t>
            </w:r>
            <w:r>
              <w:t>«</w:t>
            </w:r>
            <w:r w:rsidRPr="009618AB">
              <w:t>Об Адресной инвестиционной программе города Москвы на 2024-2027 годы</w:t>
            </w:r>
            <w:r>
              <w:t>»</w:t>
            </w:r>
          </w:p>
        </w:tc>
      </w:tr>
      <w:tr w:rsidR="005F04D7" w:rsidRPr="00805B49" w14:paraId="545584D5" w14:textId="77777777" w:rsidTr="00582ECD">
        <w:trPr>
          <w:trHeight w:val="574"/>
          <w:jc w:val="center"/>
        </w:trPr>
        <w:tc>
          <w:tcPr>
            <w:tcW w:w="701" w:type="dxa"/>
          </w:tcPr>
          <w:p w14:paraId="7122037A" w14:textId="09D1D6C1" w:rsidR="00DA3C0C" w:rsidRPr="00805B49" w:rsidRDefault="00DA3C0C" w:rsidP="00C27239">
            <w:pPr>
              <w:jc w:val="center"/>
            </w:pPr>
            <w:r w:rsidRPr="00805B49">
              <w:t>1.2</w:t>
            </w:r>
          </w:p>
        </w:tc>
        <w:tc>
          <w:tcPr>
            <w:tcW w:w="2977" w:type="dxa"/>
          </w:tcPr>
          <w:p w14:paraId="40EC63B8" w14:textId="411A3F3C" w:rsidR="00DA3C0C" w:rsidRPr="00805B49" w:rsidRDefault="00DA3C0C" w:rsidP="00582ECD">
            <w:r w:rsidRPr="00805B49">
              <w:t>Район проектирования и строительства</w:t>
            </w:r>
          </w:p>
        </w:tc>
        <w:tc>
          <w:tcPr>
            <w:tcW w:w="6554" w:type="dxa"/>
          </w:tcPr>
          <w:p w14:paraId="47BA622F" w14:textId="412787E9" w:rsidR="00FC53FC" w:rsidRPr="00805B49" w:rsidRDefault="00464B6F" w:rsidP="007B6906">
            <w:pPr>
              <w:jc w:val="both"/>
            </w:pPr>
            <w:r w:rsidRPr="00805B49">
              <w:t xml:space="preserve">г. Москва, внутригородская территория муниципальный округ Выхино-Жулебино, </w:t>
            </w:r>
            <w:r w:rsidR="000F1125" w:rsidRPr="00805B49">
              <w:t>пересечение ул. Привольная и ул. Авиаконструктора Миля</w:t>
            </w:r>
          </w:p>
        </w:tc>
      </w:tr>
      <w:tr w:rsidR="005F04D7" w:rsidRPr="00805B49" w14:paraId="1A78C426" w14:textId="77777777" w:rsidTr="00582ECD">
        <w:trPr>
          <w:trHeight w:val="582"/>
          <w:jc w:val="center"/>
        </w:trPr>
        <w:tc>
          <w:tcPr>
            <w:tcW w:w="701" w:type="dxa"/>
          </w:tcPr>
          <w:p w14:paraId="45FC4530" w14:textId="3D3A527E" w:rsidR="00DA3C0C" w:rsidRPr="00805B49" w:rsidRDefault="00DA3C0C" w:rsidP="00DA3C0C">
            <w:pPr>
              <w:jc w:val="center"/>
            </w:pPr>
            <w:r w:rsidRPr="00805B49">
              <w:t>1.3</w:t>
            </w:r>
          </w:p>
        </w:tc>
        <w:tc>
          <w:tcPr>
            <w:tcW w:w="2977" w:type="dxa"/>
          </w:tcPr>
          <w:p w14:paraId="79F717DA" w14:textId="54A8B0F5" w:rsidR="00DA3C0C" w:rsidRPr="00805B49" w:rsidRDefault="00DA3C0C" w:rsidP="00582ECD">
            <w:r w:rsidRPr="00805B49">
              <w:t>Заказчик</w:t>
            </w:r>
          </w:p>
        </w:tc>
        <w:tc>
          <w:tcPr>
            <w:tcW w:w="6554" w:type="dxa"/>
          </w:tcPr>
          <w:p w14:paraId="175B0919" w14:textId="2495CD50" w:rsidR="00DA3C0C" w:rsidRPr="00805B49" w:rsidRDefault="00DA3C0C" w:rsidP="00DA3C0C">
            <w:pPr>
              <w:jc w:val="both"/>
            </w:pPr>
            <w:r w:rsidRPr="00805B49">
              <w:t xml:space="preserve">Автономная некоммерческая организация «Развитие </w:t>
            </w:r>
            <w:r w:rsidR="0071189C" w:rsidRPr="00805B49">
              <w:t>социальной инфраструктуры</w:t>
            </w:r>
            <w:r w:rsidRPr="00805B49">
              <w:t>».</w:t>
            </w:r>
          </w:p>
        </w:tc>
      </w:tr>
      <w:tr w:rsidR="005F04D7" w:rsidRPr="00805B49" w14:paraId="0D84AB66" w14:textId="77777777" w:rsidTr="00582ECD">
        <w:trPr>
          <w:trHeight w:val="649"/>
          <w:jc w:val="center"/>
        </w:trPr>
        <w:tc>
          <w:tcPr>
            <w:tcW w:w="701" w:type="dxa"/>
          </w:tcPr>
          <w:p w14:paraId="1B38D0AD" w14:textId="4F2531ED" w:rsidR="00DA3C0C" w:rsidRPr="00805B49" w:rsidRDefault="00DA3C0C" w:rsidP="00DA3C0C">
            <w:pPr>
              <w:jc w:val="center"/>
            </w:pPr>
            <w:r w:rsidRPr="00805B49">
              <w:t>1.4</w:t>
            </w:r>
          </w:p>
        </w:tc>
        <w:tc>
          <w:tcPr>
            <w:tcW w:w="2977" w:type="dxa"/>
          </w:tcPr>
          <w:p w14:paraId="6DAA3F28" w14:textId="77777777" w:rsidR="00DA3C0C" w:rsidRPr="00805B49" w:rsidRDefault="00DA3C0C" w:rsidP="00582ECD">
            <w:r w:rsidRPr="00805B49">
              <w:t>Источник финансирования</w:t>
            </w:r>
          </w:p>
        </w:tc>
        <w:tc>
          <w:tcPr>
            <w:tcW w:w="6554" w:type="dxa"/>
          </w:tcPr>
          <w:p w14:paraId="3745D838" w14:textId="652D0267" w:rsidR="00DA3C0C" w:rsidRPr="00805B49" w:rsidRDefault="00DA3C0C" w:rsidP="00DA3C0C">
            <w:pPr>
              <w:jc w:val="both"/>
            </w:pPr>
            <w:r w:rsidRPr="00805B49">
              <w:t xml:space="preserve">Средства Автономной некоммерческой организации </w:t>
            </w:r>
            <w:r w:rsidR="00797572" w:rsidRPr="00805B49">
              <w:t xml:space="preserve">«Развитие социальной инфраструктуры» </w:t>
            </w:r>
            <w:r w:rsidRPr="00805B49">
              <w:t>за счет имущественного взноса города Москвы.</w:t>
            </w:r>
          </w:p>
        </w:tc>
      </w:tr>
      <w:tr w:rsidR="005F04D7" w:rsidRPr="00805B49" w14:paraId="19E0CEF0" w14:textId="77777777" w:rsidTr="002625EF">
        <w:trPr>
          <w:trHeight w:val="2561"/>
          <w:jc w:val="center"/>
        </w:trPr>
        <w:tc>
          <w:tcPr>
            <w:tcW w:w="701" w:type="dxa"/>
          </w:tcPr>
          <w:p w14:paraId="35B00D5F" w14:textId="0AC21325" w:rsidR="00DA3C0C" w:rsidRPr="00805B49" w:rsidRDefault="00DA3C0C" w:rsidP="00C27239">
            <w:pPr>
              <w:jc w:val="center"/>
            </w:pPr>
            <w:r w:rsidRPr="00805B49">
              <w:t>1.</w:t>
            </w:r>
            <w:r w:rsidR="00301A64">
              <w:t>5</w:t>
            </w:r>
          </w:p>
        </w:tc>
        <w:tc>
          <w:tcPr>
            <w:tcW w:w="2977" w:type="dxa"/>
          </w:tcPr>
          <w:p w14:paraId="3DFDBA85" w14:textId="47EF652B" w:rsidR="00DA3C0C" w:rsidRPr="00805B49" w:rsidRDefault="00DA3C0C" w:rsidP="00582ECD">
            <w:r w:rsidRPr="00805B49">
              <w:t>Сведения об участке строительства и планировочных ограничениях</w:t>
            </w:r>
          </w:p>
        </w:tc>
        <w:tc>
          <w:tcPr>
            <w:tcW w:w="6554" w:type="dxa"/>
          </w:tcPr>
          <w:p w14:paraId="294FC734" w14:textId="5265313B" w:rsidR="004A4E69" w:rsidRPr="00805B49" w:rsidRDefault="004A4E69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Разработку проекта вести в соответствии с </w:t>
            </w:r>
            <w:r w:rsidR="00C71882">
              <w:rPr>
                <w:bCs/>
              </w:rPr>
              <w:t>градостроительным планом земельного участка</w:t>
            </w:r>
            <w:r w:rsidR="00C71882" w:rsidRPr="00805B49">
              <w:rPr>
                <w:bCs/>
              </w:rPr>
              <w:t xml:space="preserve"> </w:t>
            </w:r>
            <w:r w:rsidRPr="00805B49">
              <w:rPr>
                <w:bCs/>
              </w:rPr>
              <w:t xml:space="preserve">№ </w:t>
            </w:r>
            <w:r w:rsidR="00133AFE" w:rsidRPr="00805B49">
              <w:rPr>
                <w:bCs/>
              </w:rPr>
              <w:t xml:space="preserve">РФ-77-4-53-3-85-2024-2749-0 </w:t>
            </w:r>
            <w:r w:rsidRPr="00805B49">
              <w:rPr>
                <w:bCs/>
              </w:rPr>
              <w:t xml:space="preserve">от </w:t>
            </w:r>
            <w:r w:rsidR="00133AFE" w:rsidRPr="00805B49">
              <w:rPr>
                <w:bCs/>
              </w:rPr>
              <w:t>12.04.2024</w:t>
            </w:r>
            <w:r w:rsidR="00C71882">
              <w:rPr>
                <w:bCs/>
              </w:rPr>
              <w:t xml:space="preserve"> (далее – ГПЗУ)</w:t>
            </w:r>
            <w:r w:rsidRPr="00805B49">
              <w:rPr>
                <w:bCs/>
              </w:rPr>
              <w:t>.</w:t>
            </w:r>
          </w:p>
          <w:p w14:paraId="6872024E" w14:textId="77777777" w:rsidR="00464B6F" w:rsidRPr="00805B49" w:rsidRDefault="00464B6F" w:rsidP="00464B6F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Проектируемый объект расположен по адресу: </w:t>
            </w:r>
          </w:p>
          <w:p w14:paraId="544D5762" w14:textId="211B46E1" w:rsidR="00105DD1" w:rsidRPr="00805B49" w:rsidRDefault="00464B6F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город Москва, внутригородская территория муниципальный округ Выхино-Жулебино, </w:t>
            </w:r>
            <w:r w:rsidR="00105DD1" w:rsidRPr="00805B49">
              <w:rPr>
                <w:bCs/>
              </w:rPr>
              <w:t>пересечение ул. Привольная и ул. Авиаконструктора Миля</w:t>
            </w:r>
            <w:r w:rsidR="00105DD1" w:rsidRPr="00805B49" w:rsidDel="00105DD1">
              <w:rPr>
                <w:bCs/>
              </w:rPr>
              <w:t xml:space="preserve"> </w:t>
            </w:r>
          </w:p>
          <w:p w14:paraId="5D169FD6" w14:textId="61FA243E" w:rsidR="00464B6F" w:rsidRPr="00805B49" w:rsidRDefault="00464B6F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>Площадь земельного участка – 0,72</w:t>
            </w:r>
            <w:r w:rsidR="001236E0" w:rsidRPr="00805B49">
              <w:rPr>
                <w:bCs/>
              </w:rPr>
              <w:t>8</w:t>
            </w:r>
            <w:r w:rsidRPr="00805B49">
              <w:rPr>
                <w:bCs/>
              </w:rPr>
              <w:t xml:space="preserve"> га</w:t>
            </w:r>
          </w:p>
          <w:p w14:paraId="4AF2E1E3" w14:textId="328AF92C" w:rsidR="00546343" w:rsidRPr="00805B49" w:rsidRDefault="00546343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Предельная высота – </w:t>
            </w:r>
            <w:r w:rsidR="001236E0" w:rsidRPr="00805B49">
              <w:rPr>
                <w:bCs/>
              </w:rPr>
              <w:t>без ограничений</w:t>
            </w:r>
          </w:p>
          <w:p w14:paraId="0C06ECFD" w14:textId="77777777" w:rsidR="004A4E69" w:rsidRPr="00805B49" w:rsidRDefault="004A4E69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>Участок застройки ограничен:</w:t>
            </w:r>
          </w:p>
          <w:p w14:paraId="00BE5E69" w14:textId="57CC4D69" w:rsidR="004A4E69" w:rsidRPr="00805B49" w:rsidRDefault="004A4E69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- с севера </w:t>
            </w:r>
            <w:r w:rsidR="00C53A7D" w:rsidRPr="00805B49">
              <w:rPr>
                <w:bCs/>
              </w:rPr>
              <w:t>–</w:t>
            </w:r>
            <w:r w:rsidR="00732967" w:rsidRPr="00805B49">
              <w:rPr>
                <w:bCs/>
              </w:rPr>
              <w:t xml:space="preserve"> </w:t>
            </w:r>
            <w:r w:rsidR="007D3D7A" w:rsidRPr="00805B49">
              <w:rPr>
                <w:bCs/>
              </w:rPr>
              <w:t xml:space="preserve">улицей Авиаконструктора Миля, а также </w:t>
            </w:r>
            <w:r w:rsidR="00E731A2" w:rsidRPr="00805B49">
              <w:rPr>
                <w:bCs/>
              </w:rPr>
              <w:t>территори</w:t>
            </w:r>
            <w:r w:rsidR="007D3D7A" w:rsidRPr="00805B49">
              <w:rPr>
                <w:bCs/>
              </w:rPr>
              <w:t>ей здания школы</w:t>
            </w:r>
            <w:r w:rsidR="00732967" w:rsidRPr="00805B49">
              <w:rPr>
                <w:bCs/>
              </w:rPr>
              <w:t>;</w:t>
            </w:r>
          </w:p>
          <w:p w14:paraId="714AC56D" w14:textId="65268114" w:rsidR="004A4E69" w:rsidRPr="00805B49" w:rsidRDefault="004A4E69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- с запада </w:t>
            </w:r>
            <w:r w:rsidR="00152889" w:rsidRPr="00805B49">
              <w:rPr>
                <w:bCs/>
              </w:rPr>
              <w:t>–</w:t>
            </w:r>
            <w:r w:rsidRPr="00805B49">
              <w:rPr>
                <w:bCs/>
              </w:rPr>
              <w:t xml:space="preserve"> </w:t>
            </w:r>
            <w:r w:rsidR="00732967" w:rsidRPr="00805B49">
              <w:rPr>
                <w:bCs/>
              </w:rPr>
              <w:t xml:space="preserve">ул. </w:t>
            </w:r>
            <w:r w:rsidR="007D3D7A" w:rsidRPr="00805B49">
              <w:rPr>
                <w:bCs/>
              </w:rPr>
              <w:t>Приволь</w:t>
            </w:r>
            <w:r w:rsidR="00732967" w:rsidRPr="00805B49">
              <w:rPr>
                <w:bCs/>
              </w:rPr>
              <w:t>ная</w:t>
            </w:r>
            <w:r w:rsidR="00C53A7D" w:rsidRPr="00805B49">
              <w:rPr>
                <w:bCs/>
              </w:rPr>
              <w:t>;</w:t>
            </w:r>
          </w:p>
          <w:p w14:paraId="2EC36AA5" w14:textId="3AFEB0AA" w:rsidR="00C53A7D" w:rsidRPr="00805B49" w:rsidRDefault="00C53A7D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>- с юга –</w:t>
            </w:r>
            <w:r w:rsidR="00732967" w:rsidRPr="00805B49">
              <w:rPr>
                <w:bCs/>
              </w:rPr>
              <w:t xml:space="preserve"> </w:t>
            </w:r>
            <w:r w:rsidR="007D3D7A" w:rsidRPr="00805B49">
              <w:rPr>
                <w:bCs/>
              </w:rPr>
              <w:t>улицей Авиаконструктора Миля</w:t>
            </w:r>
            <w:r w:rsidRPr="00805B49">
              <w:rPr>
                <w:bCs/>
              </w:rPr>
              <w:t>;</w:t>
            </w:r>
          </w:p>
          <w:p w14:paraId="49E96552" w14:textId="04CBFFCC" w:rsidR="00AF183E" w:rsidRPr="00805B49" w:rsidRDefault="00C53A7D" w:rsidP="004A4E69">
            <w:pPr>
              <w:jc w:val="both"/>
              <w:rPr>
                <w:bCs/>
              </w:rPr>
            </w:pPr>
            <w:r w:rsidRPr="00805B49">
              <w:rPr>
                <w:bCs/>
              </w:rPr>
              <w:t>- с востока – границей территории</w:t>
            </w:r>
            <w:r w:rsidR="00546343" w:rsidRPr="00805B49">
              <w:rPr>
                <w:bCs/>
              </w:rPr>
              <w:t xml:space="preserve">, отведенной под </w:t>
            </w:r>
            <w:r w:rsidR="007A02A0" w:rsidRPr="00805B49">
              <w:rPr>
                <w:bCs/>
              </w:rPr>
              <w:t>объект незавершенного строительства многоэтажного подземного гаража-стоянки</w:t>
            </w:r>
            <w:r w:rsidR="004A5AE7" w:rsidRPr="00805B49">
              <w:rPr>
                <w:bCs/>
              </w:rPr>
              <w:t>.</w:t>
            </w:r>
          </w:p>
        </w:tc>
      </w:tr>
      <w:tr w:rsidR="005F04D7" w:rsidRPr="00805B49" w14:paraId="6352E8C1" w14:textId="77777777" w:rsidTr="00921D2B">
        <w:trPr>
          <w:trHeight w:val="1085"/>
          <w:jc w:val="center"/>
        </w:trPr>
        <w:tc>
          <w:tcPr>
            <w:tcW w:w="701" w:type="dxa"/>
          </w:tcPr>
          <w:p w14:paraId="00A73901" w14:textId="2E7ADFCF" w:rsidR="00DA3C0C" w:rsidRPr="00805B49" w:rsidRDefault="000B2EE2" w:rsidP="000B2EE2">
            <w:pPr>
              <w:jc w:val="center"/>
            </w:pPr>
            <w:r w:rsidRPr="00805B49">
              <w:t>1.</w:t>
            </w:r>
            <w:r w:rsidR="00301A64">
              <w:t>6</w:t>
            </w:r>
          </w:p>
        </w:tc>
        <w:tc>
          <w:tcPr>
            <w:tcW w:w="2977" w:type="dxa"/>
          </w:tcPr>
          <w:p w14:paraId="2A428639" w14:textId="3944AB8E" w:rsidR="00DA3C0C" w:rsidRPr="00805B49" w:rsidRDefault="00DA3C0C" w:rsidP="00582ECD">
            <w:r w:rsidRPr="00805B49">
              <w:t>Технико-экономические показатели</w:t>
            </w:r>
          </w:p>
        </w:tc>
        <w:tc>
          <w:tcPr>
            <w:tcW w:w="6554" w:type="dxa"/>
          </w:tcPr>
          <w:p w14:paraId="3929B037" w14:textId="662F7267" w:rsidR="005B7E6F" w:rsidRPr="00805B49" w:rsidRDefault="005B7E6F" w:rsidP="005B7E6F">
            <w:pPr>
              <w:jc w:val="both"/>
            </w:pPr>
            <w:r w:rsidRPr="00805B49">
              <w:t xml:space="preserve">Площадь земельного участка – </w:t>
            </w:r>
            <w:r w:rsidR="00546343" w:rsidRPr="00805B49">
              <w:rPr>
                <w:bCs/>
              </w:rPr>
              <w:t>0,</w:t>
            </w:r>
            <w:r w:rsidR="00464B6F" w:rsidRPr="00805B49">
              <w:rPr>
                <w:bCs/>
              </w:rPr>
              <w:t>72</w:t>
            </w:r>
            <w:r w:rsidR="001236E0" w:rsidRPr="00805B49">
              <w:rPr>
                <w:bCs/>
              </w:rPr>
              <w:t>8</w:t>
            </w:r>
            <w:r w:rsidR="00546343" w:rsidRPr="00805B49">
              <w:rPr>
                <w:bCs/>
              </w:rPr>
              <w:t>га</w:t>
            </w:r>
            <w:r w:rsidRPr="00805B49">
              <w:t>;</w:t>
            </w:r>
          </w:p>
          <w:p w14:paraId="65092A19" w14:textId="09B31A53" w:rsidR="00546343" w:rsidRPr="00805B49" w:rsidRDefault="00546343" w:rsidP="005B7E6F">
            <w:pPr>
              <w:jc w:val="both"/>
            </w:pPr>
            <w:r w:rsidRPr="00805B49">
              <w:t>Суммарная поэтажная</w:t>
            </w:r>
            <w:r w:rsidR="005B7E6F" w:rsidRPr="00805B49">
              <w:t xml:space="preserve"> площадь объект</w:t>
            </w:r>
            <w:r w:rsidRPr="00805B49">
              <w:t>а</w:t>
            </w:r>
            <w:r w:rsidR="00872A6E" w:rsidRPr="00805B49">
              <w:t xml:space="preserve"> </w:t>
            </w:r>
            <w:r w:rsidRPr="00805B49">
              <w:t xml:space="preserve">в габаритах наружных стен (кв.м.) – не более предельных параметров, предусмотренных ГПЗУ; </w:t>
            </w:r>
          </w:p>
          <w:p w14:paraId="4F538776" w14:textId="7CB88865" w:rsidR="00546343" w:rsidRPr="00805B49" w:rsidRDefault="00546343" w:rsidP="005B7E6F">
            <w:pPr>
              <w:jc w:val="both"/>
            </w:pPr>
            <w:r w:rsidRPr="00805B49">
              <w:t xml:space="preserve">Общая площадь объекта – не более </w:t>
            </w:r>
            <w:r w:rsidR="00464B6F" w:rsidRPr="00805B49">
              <w:t>8600</w:t>
            </w:r>
            <w:r w:rsidRPr="00805B49">
              <w:t xml:space="preserve"> м2;</w:t>
            </w:r>
          </w:p>
          <w:p w14:paraId="5CA78BC7" w14:textId="6A952814" w:rsidR="000B5DA4" w:rsidRPr="00805B49" w:rsidRDefault="005B7E6F" w:rsidP="000B5DA4">
            <w:pPr>
              <w:jc w:val="both"/>
            </w:pPr>
            <w:r w:rsidRPr="00805B49">
              <w:t>Этажность</w:t>
            </w:r>
            <w:r w:rsidR="000B5DA4" w:rsidRPr="00805B49">
              <w:t>, высота здания</w:t>
            </w:r>
            <w:r w:rsidRPr="00805B49">
              <w:t xml:space="preserve"> – </w:t>
            </w:r>
            <w:r w:rsidR="000B5DA4" w:rsidRPr="00805B49">
              <w:t>не более предельных параметров, предусмотренных ГПЗУ.</w:t>
            </w:r>
          </w:p>
          <w:p w14:paraId="35AD2572" w14:textId="11E41A70" w:rsidR="00540600" w:rsidRPr="00805B49" w:rsidRDefault="00540600" w:rsidP="00540600">
            <w:pPr>
              <w:jc w:val="both"/>
            </w:pPr>
            <w:r w:rsidRPr="00805B49">
              <w:t>В случае</w:t>
            </w:r>
            <w:r w:rsidR="0099011A" w:rsidRPr="00805B49">
              <w:t xml:space="preserve"> переменной этажности, количество этажей определить в соответствии с </w:t>
            </w:r>
            <w:r w:rsidRPr="00805B49">
              <w:t>П</w:t>
            </w:r>
            <w:r w:rsidR="0099011A" w:rsidRPr="00805B49">
              <w:t>риложением А</w:t>
            </w:r>
            <w:r w:rsidRPr="00805B49">
              <w:t xml:space="preserve"> п. А.10</w:t>
            </w:r>
            <w:r w:rsidR="0099011A" w:rsidRPr="00805B49">
              <w:t xml:space="preserve"> СП 118.13330.2022</w:t>
            </w:r>
            <w:r w:rsidR="00C71882">
              <w:t xml:space="preserve"> «О</w:t>
            </w:r>
            <w:r w:rsidR="00C71882" w:rsidRPr="00C71882">
              <w:t>бщественные здания и сооружения</w:t>
            </w:r>
            <w:r w:rsidR="00C71882">
              <w:t>»</w:t>
            </w:r>
            <w:r w:rsidR="0099011A" w:rsidRPr="00805B49">
              <w:t xml:space="preserve"> </w:t>
            </w:r>
            <w:r w:rsidRPr="00805B49">
              <w:t>в формате необходимом и достаточном для постановки на учет в Федеральной службе государственной регистрации, кадастра и картографии (Росреестр).</w:t>
            </w:r>
          </w:p>
          <w:p w14:paraId="22AA3D57" w14:textId="77777777" w:rsidR="000B5DA4" w:rsidRPr="00805B49" w:rsidRDefault="000B5DA4" w:rsidP="000B5DA4">
            <w:pPr>
              <w:jc w:val="both"/>
            </w:pPr>
            <w:r w:rsidRPr="00805B49">
              <w:t>Количество машиномест определить проектом в соответствии с действующими нормами.</w:t>
            </w:r>
          </w:p>
          <w:p w14:paraId="55240EA6" w14:textId="34A1C0A3" w:rsidR="00921D2B" w:rsidRPr="00805B49" w:rsidRDefault="000B5DA4" w:rsidP="000B5DA4">
            <w:pPr>
              <w:jc w:val="both"/>
              <w:rPr>
                <w:bCs/>
              </w:rPr>
            </w:pPr>
            <w:r w:rsidRPr="00805B49">
              <w:t xml:space="preserve">Технико-экономические показатели уточняются проектом и не должны превышать параметров </w:t>
            </w:r>
            <w:r w:rsidR="00133AFE" w:rsidRPr="00805B49">
              <w:rPr>
                <w:bCs/>
              </w:rPr>
              <w:t>ГПЗУ № РФ-77-4-53-3-85-2024-2749-0 от 12.04.2024.</w:t>
            </w:r>
          </w:p>
        </w:tc>
      </w:tr>
      <w:tr w:rsidR="005F04D7" w:rsidRPr="00805B49" w14:paraId="485BBF22" w14:textId="77777777" w:rsidTr="00921D2B">
        <w:trPr>
          <w:trHeight w:val="1085"/>
          <w:jc w:val="center"/>
        </w:trPr>
        <w:tc>
          <w:tcPr>
            <w:tcW w:w="701" w:type="dxa"/>
          </w:tcPr>
          <w:p w14:paraId="4AF1CD64" w14:textId="76D70384" w:rsidR="005D62FA" w:rsidRPr="00805B49" w:rsidRDefault="005D62FA" w:rsidP="000B2EE2">
            <w:pPr>
              <w:jc w:val="center"/>
            </w:pPr>
            <w:r w:rsidRPr="00805B49">
              <w:t>1.</w:t>
            </w:r>
            <w:r w:rsidR="00301A64">
              <w:t>7</w:t>
            </w:r>
          </w:p>
        </w:tc>
        <w:tc>
          <w:tcPr>
            <w:tcW w:w="2977" w:type="dxa"/>
          </w:tcPr>
          <w:p w14:paraId="396147FA" w14:textId="7597A64E" w:rsidR="005D62FA" w:rsidRPr="00805B49" w:rsidRDefault="005D62FA" w:rsidP="00582ECD">
            <w:r w:rsidRPr="00805B49">
              <w:t>Сведения об объекте, функциональное назначение</w:t>
            </w:r>
          </w:p>
        </w:tc>
        <w:tc>
          <w:tcPr>
            <w:tcW w:w="6554" w:type="dxa"/>
          </w:tcPr>
          <w:p w14:paraId="1DBC3C15" w14:textId="77777777" w:rsidR="00E71D43" w:rsidRPr="00805B49" w:rsidRDefault="00E71D43" w:rsidP="00E71D43">
            <w:pPr>
              <w:pStyle w:val="31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В составе здания предусмотреть:</w:t>
            </w:r>
          </w:p>
          <w:p w14:paraId="5959B3CA" w14:textId="1C575129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1.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Бассейн для оздоровительного и спортивного плавания 25х16м</w:t>
            </w:r>
            <w:r w:rsidR="002726E0">
              <w:rPr>
                <w:rStyle w:val="12"/>
                <w:color w:val="auto"/>
                <w:sz w:val="24"/>
                <w:szCs w:val="24"/>
              </w:rPr>
              <w:t xml:space="preserve"> и ванну </w:t>
            </w:r>
            <w:r w:rsidRPr="00805B49">
              <w:rPr>
                <w:rStyle w:val="12"/>
                <w:color w:val="auto"/>
                <w:sz w:val="24"/>
                <w:szCs w:val="24"/>
              </w:rPr>
              <w:t>10х6м для обучения плаванию детей дошкольного и младшего школьного возраста.</w:t>
            </w:r>
          </w:p>
          <w:p w14:paraId="61533521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2.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Блок помещений раздевальных бассейна для занимающихся.</w:t>
            </w:r>
          </w:p>
          <w:p w14:paraId="502A30A4" w14:textId="2268ACD9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lastRenderedPageBreak/>
              <w:t>3.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Ледовое поле 30х60м</w:t>
            </w:r>
            <w:r w:rsidR="00DD5D1F" w:rsidRPr="00805B49">
              <w:rPr>
                <w:rStyle w:val="12"/>
                <w:color w:val="auto"/>
                <w:sz w:val="24"/>
                <w:szCs w:val="24"/>
              </w:rPr>
              <w:t>, в том числе с трибунами на 100 человек</w:t>
            </w:r>
            <w:r w:rsidR="0074170F" w:rsidRPr="00805B49">
              <w:rPr>
                <w:rStyle w:val="12"/>
                <w:color w:val="auto"/>
                <w:sz w:val="24"/>
                <w:szCs w:val="24"/>
              </w:rPr>
              <w:t>.</w:t>
            </w:r>
          </w:p>
          <w:p w14:paraId="7D98F4DE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4.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Блок помещений раздевальных для занимающихся ледового поля.</w:t>
            </w:r>
          </w:p>
          <w:p w14:paraId="6FF6DB10" w14:textId="31AECE13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5.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 xml:space="preserve">Зал для подготовительных занятий (сухого плавания)/Зал для занятий </w:t>
            </w:r>
            <w:r w:rsidR="006B4FCD">
              <w:rPr>
                <w:rStyle w:val="12"/>
                <w:color w:val="auto"/>
                <w:sz w:val="24"/>
                <w:szCs w:val="24"/>
              </w:rPr>
              <w:t>общей физической подготовкой (ОФП)</w:t>
            </w:r>
            <w:r w:rsidR="006B4FCD" w:rsidRPr="00805B49">
              <w:rPr>
                <w:rStyle w:val="12"/>
                <w:color w:val="auto"/>
                <w:sz w:val="24"/>
                <w:szCs w:val="24"/>
              </w:rPr>
              <w:t xml:space="preserve"> </w:t>
            </w:r>
            <w:r w:rsidRPr="00805B49">
              <w:rPr>
                <w:rStyle w:val="12"/>
                <w:color w:val="auto"/>
                <w:sz w:val="24"/>
                <w:szCs w:val="24"/>
              </w:rPr>
              <w:t>с элементами борьбы не менее 200 кв. м;</w:t>
            </w:r>
          </w:p>
          <w:p w14:paraId="6C3EDCBC" w14:textId="14374628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6.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Блок помещений раздевальных зала для подготовительных занятий (сухого плавания) /</w:t>
            </w:r>
            <w:r w:rsidR="006B4FCD">
              <w:rPr>
                <w:rStyle w:val="12"/>
                <w:color w:val="auto"/>
                <w:sz w:val="24"/>
                <w:szCs w:val="24"/>
              </w:rPr>
              <w:t xml:space="preserve"> </w:t>
            </w:r>
            <w:r w:rsidR="006B4FCD" w:rsidRPr="00805B49">
              <w:rPr>
                <w:rStyle w:val="12"/>
                <w:color w:val="auto"/>
                <w:sz w:val="24"/>
                <w:szCs w:val="24"/>
              </w:rPr>
              <w:t>Зал</w:t>
            </w:r>
            <w:r w:rsidR="006B4FCD">
              <w:rPr>
                <w:rStyle w:val="12"/>
                <w:color w:val="auto"/>
                <w:sz w:val="24"/>
                <w:szCs w:val="24"/>
              </w:rPr>
              <w:t>а</w:t>
            </w:r>
            <w:r w:rsidR="006B4FCD" w:rsidRPr="00805B49">
              <w:rPr>
                <w:rStyle w:val="12"/>
                <w:color w:val="auto"/>
                <w:sz w:val="24"/>
                <w:szCs w:val="24"/>
              </w:rPr>
              <w:t xml:space="preserve"> для занятий </w:t>
            </w:r>
            <w:r w:rsidR="006B4FCD">
              <w:rPr>
                <w:rStyle w:val="12"/>
                <w:color w:val="auto"/>
                <w:sz w:val="24"/>
                <w:szCs w:val="24"/>
              </w:rPr>
              <w:t>общей физической подготовкой (</w:t>
            </w:r>
            <w:r w:rsidR="005A6D4E">
              <w:rPr>
                <w:rStyle w:val="12"/>
                <w:color w:val="auto"/>
                <w:sz w:val="24"/>
                <w:szCs w:val="24"/>
              </w:rPr>
              <w:t xml:space="preserve">далее - </w:t>
            </w:r>
            <w:r w:rsidR="006B4FCD">
              <w:rPr>
                <w:rStyle w:val="12"/>
                <w:color w:val="auto"/>
                <w:sz w:val="24"/>
                <w:szCs w:val="24"/>
              </w:rPr>
              <w:t>ОФП)</w:t>
            </w:r>
            <w:r w:rsidR="006B4FCD" w:rsidRPr="00805B49">
              <w:rPr>
                <w:rStyle w:val="12"/>
                <w:color w:val="auto"/>
                <w:sz w:val="24"/>
                <w:szCs w:val="24"/>
              </w:rPr>
              <w:t xml:space="preserve"> </w:t>
            </w:r>
            <w:r w:rsidRPr="00805B49">
              <w:rPr>
                <w:rStyle w:val="12"/>
                <w:color w:val="auto"/>
                <w:sz w:val="24"/>
                <w:szCs w:val="24"/>
              </w:rPr>
              <w:t>с элементами борьбы для занимающихся, расположенного удаленно (на другом этаже) от помещения бассейна для спортивного плавания.</w:t>
            </w:r>
          </w:p>
          <w:p w14:paraId="42A7161A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7.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Буфет для занимающихся на 35 посадочных мест (1 посадочное место на 6 занимающихся).</w:t>
            </w:r>
          </w:p>
          <w:p w14:paraId="1F07BC63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8.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Блок помещений медицинского назначения.</w:t>
            </w:r>
          </w:p>
          <w:p w14:paraId="06D2ECBF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9.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Технические, бытовые и вспомогательные помещения (площади и состав помещений определить проектом).</w:t>
            </w:r>
          </w:p>
          <w:p w14:paraId="64D11980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10.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Административные помещения (площади                          и состав помещений определить штатным расписанием).</w:t>
            </w:r>
          </w:p>
          <w:p w14:paraId="44CC3398" w14:textId="60EE166D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11.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Расширенные входные группы</w:t>
            </w:r>
            <w:r w:rsidR="00C71882">
              <w:rPr>
                <w:rStyle w:val="12"/>
                <w:color w:val="auto"/>
                <w:sz w:val="24"/>
                <w:szCs w:val="24"/>
              </w:rPr>
              <w:t>. В</w:t>
            </w:r>
            <w:r w:rsidRPr="00805B49">
              <w:rPr>
                <w:rStyle w:val="12"/>
                <w:color w:val="auto"/>
                <w:sz w:val="24"/>
                <w:szCs w:val="24"/>
              </w:rPr>
              <w:t xml:space="preserve"> холле предусмотреть места ожидания для родителей</w:t>
            </w:r>
            <w:r w:rsidR="00C71882">
              <w:rPr>
                <w:rStyle w:val="12"/>
                <w:color w:val="auto"/>
                <w:sz w:val="24"/>
                <w:szCs w:val="24"/>
              </w:rPr>
              <w:t xml:space="preserve"> и</w:t>
            </w:r>
            <w:r w:rsidR="00C71882" w:rsidRPr="00805B49">
              <w:rPr>
                <w:rStyle w:val="12"/>
                <w:color w:val="auto"/>
                <w:sz w:val="24"/>
                <w:szCs w:val="24"/>
              </w:rPr>
              <w:t xml:space="preserve"> </w:t>
            </w:r>
            <w:r w:rsidRPr="00805B49">
              <w:rPr>
                <w:rStyle w:val="12"/>
                <w:color w:val="auto"/>
                <w:sz w:val="24"/>
                <w:szCs w:val="24"/>
              </w:rPr>
              <w:t>гардеробную для верхней одежды посетителей.</w:t>
            </w:r>
          </w:p>
          <w:p w14:paraId="68E41DDE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12.</w:t>
            </w:r>
            <w:r w:rsidRPr="00805B49">
              <w:rPr>
                <w:rStyle w:val="12"/>
                <w:color w:val="auto"/>
                <w:sz w:val="24"/>
                <w:szCs w:val="24"/>
              </w:rPr>
              <w:tab/>
              <w:t>Сауна или камера сухого жара (возможность уточнить проектом).</w:t>
            </w:r>
          </w:p>
          <w:p w14:paraId="125AAAB6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Максимальная единовременная пропускная способность комплекса в режиме соревновательного процесса – не менее 204 чел./смену:</w:t>
            </w:r>
          </w:p>
          <w:p w14:paraId="3B53D286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- бассейн для оздоровительного и спортивного плавания 25х16м – не более 48 чел./смена;</w:t>
            </w:r>
          </w:p>
          <w:p w14:paraId="19C02052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- ванна обучающихся плаванию 10х6м – не более 20 чел./смена;</w:t>
            </w:r>
          </w:p>
          <w:p w14:paraId="7AA4A1C2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-   зал сухого плавания/ОФП с элементами борьбы площадью не менее 200 м2 – не более 32 чел./смена;</w:t>
            </w:r>
          </w:p>
          <w:p w14:paraId="18DE839E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- ледовое поле 60х30м – 100 (тренировка/соревнования, массовое катание) чел./смена;</w:t>
            </w:r>
          </w:p>
          <w:p w14:paraId="2B6C0CDB" w14:textId="77777777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- блок сауны – 4 чел/смена.</w:t>
            </w:r>
          </w:p>
          <w:p w14:paraId="6B35F9D5" w14:textId="61997D3E" w:rsidR="00E71D43" w:rsidRPr="00805B49" w:rsidRDefault="00E71D43" w:rsidP="00E71D43">
            <w:pPr>
              <w:pStyle w:val="31"/>
              <w:spacing w:after="0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 xml:space="preserve">Режим работы - круглогодичная спортивно-тренировочная деятельность, проведение районных соревнований по хоккею </w:t>
            </w:r>
            <w:r w:rsidR="00B66BE9" w:rsidRPr="00805B49">
              <w:rPr>
                <w:rStyle w:val="12"/>
                <w:color w:val="auto"/>
                <w:sz w:val="24"/>
                <w:szCs w:val="24"/>
              </w:rPr>
              <w:t>со</w:t>
            </w:r>
            <w:r w:rsidRPr="00805B49">
              <w:rPr>
                <w:rStyle w:val="12"/>
                <w:color w:val="auto"/>
                <w:sz w:val="24"/>
                <w:szCs w:val="24"/>
              </w:rPr>
              <w:t xml:space="preserve"> зрите</w:t>
            </w:r>
            <w:r w:rsidR="00B66BE9" w:rsidRPr="00805B49">
              <w:rPr>
                <w:rStyle w:val="12"/>
                <w:color w:val="auto"/>
                <w:sz w:val="24"/>
                <w:szCs w:val="24"/>
              </w:rPr>
              <w:t>лями</w:t>
            </w:r>
            <w:r w:rsidRPr="00805B49">
              <w:rPr>
                <w:rStyle w:val="12"/>
                <w:color w:val="auto"/>
                <w:sz w:val="24"/>
                <w:szCs w:val="24"/>
              </w:rPr>
              <w:t>.</w:t>
            </w:r>
          </w:p>
          <w:p w14:paraId="641302B5" w14:textId="10BE5D23" w:rsidR="005D62FA" w:rsidRPr="00805B49" w:rsidRDefault="00E71D43" w:rsidP="00E71D43">
            <w:pPr>
              <w:pStyle w:val="31"/>
              <w:spacing w:after="0" w:line="240" w:lineRule="auto"/>
              <w:jc w:val="both"/>
              <w:rPr>
                <w:spacing w:val="0"/>
                <w:sz w:val="24"/>
                <w:szCs w:val="24"/>
                <w:shd w:val="clear" w:color="auto" w:fill="FFFFFF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Предусматривается проведение спортивных                                            и физкультурных мероприятий в зоне бассейнов.</w:t>
            </w:r>
          </w:p>
        </w:tc>
      </w:tr>
      <w:tr w:rsidR="005F04D7" w:rsidRPr="00805B49" w14:paraId="157C6C80" w14:textId="77777777" w:rsidTr="00582ECD">
        <w:trPr>
          <w:trHeight w:val="328"/>
          <w:jc w:val="center"/>
        </w:trPr>
        <w:tc>
          <w:tcPr>
            <w:tcW w:w="701" w:type="dxa"/>
          </w:tcPr>
          <w:p w14:paraId="10F5D32B" w14:textId="28DF44BE" w:rsidR="00DA3C0C" w:rsidRPr="00805B49" w:rsidRDefault="000B2EE2" w:rsidP="00DA3C0C">
            <w:pPr>
              <w:jc w:val="center"/>
            </w:pPr>
            <w:r w:rsidRPr="00805B49">
              <w:lastRenderedPageBreak/>
              <w:t>1.</w:t>
            </w:r>
            <w:r w:rsidR="00301A64">
              <w:t>8</w:t>
            </w:r>
          </w:p>
        </w:tc>
        <w:tc>
          <w:tcPr>
            <w:tcW w:w="2977" w:type="dxa"/>
          </w:tcPr>
          <w:p w14:paraId="41B2DE9B" w14:textId="6C67D848" w:rsidR="00DA3C0C" w:rsidRPr="00805B49" w:rsidRDefault="00DA3C0C" w:rsidP="00582ECD">
            <w:r w:rsidRPr="00805B49">
              <w:t>Вид строительства</w:t>
            </w:r>
          </w:p>
        </w:tc>
        <w:tc>
          <w:tcPr>
            <w:tcW w:w="6554" w:type="dxa"/>
          </w:tcPr>
          <w:p w14:paraId="0612ACD0" w14:textId="0B8D688B" w:rsidR="00DA3C0C" w:rsidRPr="00805B49" w:rsidRDefault="00DA3C0C" w:rsidP="00D5411E">
            <w:pPr>
              <w:jc w:val="both"/>
              <w:rPr>
                <w:lang w:val="en-US"/>
              </w:rPr>
            </w:pPr>
            <w:r w:rsidRPr="00805B49">
              <w:t>Новое строительство</w:t>
            </w:r>
          </w:p>
        </w:tc>
      </w:tr>
      <w:tr w:rsidR="005F04D7" w:rsidRPr="00805B49" w14:paraId="2B0249CF" w14:textId="77777777" w:rsidTr="00582ECD">
        <w:trPr>
          <w:trHeight w:val="328"/>
          <w:jc w:val="center"/>
        </w:trPr>
        <w:tc>
          <w:tcPr>
            <w:tcW w:w="701" w:type="dxa"/>
          </w:tcPr>
          <w:p w14:paraId="784EB26F" w14:textId="185CEB24" w:rsidR="00DA3C0C" w:rsidRPr="00805B49" w:rsidRDefault="000B2EE2" w:rsidP="00DA3C0C">
            <w:pPr>
              <w:jc w:val="center"/>
            </w:pPr>
            <w:r w:rsidRPr="00805B49">
              <w:t>1.</w:t>
            </w:r>
            <w:r w:rsidR="00301A64">
              <w:t>9</w:t>
            </w:r>
          </w:p>
        </w:tc>
        <w:tc>
          <w:tcPr>
            <w:tcW w:w="2977" w:type="dxa"/>
          </w:tcPr>
          <w:p w14:paraId="7E203957" w14:textId="68A5906D" w:rsidR="00DA3C0C" w:rsidRPr="00805B49" w:rsidRDefault="00DA3C0C" w:rsidP="00582ECD"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Категория сложности объекта</w:t>
            </w:r>
          </w:p>
        </w:tc>
        <w:tc>
          <w:tcPr>
            <w:tcW w:w="6554" w:type="dxa"/>
          </w:tcPr>
          <w:p w14:paraId="4076CB38" w14:textId="77777777" w:rsidR="007A02A0" w:rsidRPr="00805B49" w:rsidRDefault="007A02A0" w:rsidP="007A02A0">
            <w:pPr>
              <w:jc w:val="both"/>
            </w:pPr>
            <w:r w:rsidRPr="00805B49">
              <w:t xml:space="preserve">Принять по МРР-4.1.02-21 «Объекты капитального строительства». </w:t>
            </w:r>
          </w:p>
          <w:p w14:paraId="3544C9E6" w14:textId="285EED86" w:rsidR="00DA3C0C" w:rsidRPr="00805B49" w:rsidRDefault="007A02A0" w:rsidP="007A02A0">
            <w:pPr>
              <w:jc w:val="both"/>
            </w:pPr>
            <w:r w:rsidRPr="00805B49">
              <w:t>Принять по МРР-4.8.02-18 «Методика определения стоимости проектных работ в зависимости от стоимости строительства». (Методика предназначена для определения стоимости проектных работ по объектам, не вошедшим в номенклатуру Сборника 4.1 «Объекты капитального строительства. МРР-4.1.02-21»).</w:t>
            </w:r>
          </w:p>
        </w:tc>
      </w:tr>
      <w:tr w:rsidR="005F04D7" w:rsidRPr="00805B49" w14:paraId="039338C3" w14:textId="77777777" w:rsidTr="00582ECD">
        <w:trPr>
          <w:trHeight w:val="328"/>
          <w:jc w:val="center"/>
        </w:trPr>
        <w:tc>
          <w:tcPr>
            <w:tcW w:w="701" w:type="dxa"/>
          </w:tcPr>
          <w:p w14:paraId="3889E9D1" w14:textId="330E0DD9" w:rsidR="00DA3C0C" w:rsidRPr="00805B49" w:rsidRDefault="000B2EE2" w:rsidP="00DA3C0C">
            <w:pPr>
              <w:jc w:val="center"/>
            </w:pPr>
            <w:r w:rsidRPr="00805B49">
              <w:t>1.</w:t>
            </w:r>
            <w:r w:rsidR="00301A64" w:rsidRPr="00805B49">
              <w:t>1</w:t>
            </w:r>
            <w:r w:rsidR="00301A64">
              <w:t>0</w:t>
            </w:r>
          </w:p>
        </w:tc>
        <w:tc>
          <w:tcPr>
            <w:tcW w:w="2977" w:type="dxa"/>
          </w:tcPr>
          <w:p w14:paraId="1DDBC72D" w14:textId="3D8F4B01" w:rsidR="00DA3C0C" w:rsidRPr="00805B49" w:rsidRDefault="0038795C" w:rsidP="00582ECD">
            <w:pPr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Уровень ответственности объекта</w:t>
            </w:r>
          </w:p>
        </w:tc>
        <w:tc>
          <w:tcPr>
            <w:tcW w:w="6554" w:type="dxa"/>
          </w:tcPr>
          <w:p w14:paraId="1374D16F" w14:textId="63312140" w:rsidR="00DA3C0C" w:rsidRPr="00805B49" w:rsidRDefault="00DA3C0C" w:rsidP="00DA3C0C">
            <w:pPr>
              <w:jc w:val="both"/>
            </w:pPr>
            <w:r w:rsidRPr="00805B49">
              <w:t xml:space="preserve">Определить в соответствии с Федеральным законом Российской Федерации от 30 декабря 2009 г. №384-Ф3 </w:t>
            </w:r>
            <w:r w:rsidR="00513CFA">
              <w:t>«</w:t>
            </w:r>
            <w:r w:rsidRPr="00805B49">
              <w:t>Технический регламент о безопасности зданий и сооружений</w:t>
            </w:r>
            <w:r w:rsidR="00513CFA">
              <w:t>»</w:t>
            </w:r>
            <w:r w:rsidR="00513CFA" w:rsidRPr="00805B49">
              <w:t>.</w:t>
            </w:r>
          </w:p>
        </w:tc>
      </w:tr>
      <w:tr w:rsidR="005F04D7" w:rsidRPr="00805B49" w14:paraId="445CEA2D" w14:textId="77777777" w:rsidTr="00B55B90">
        <w:trPr>
          <w:trHeight w:val="903"/>
          <w:jc w:val="center"/>
        </w:trPr>
        <w:tc>
          <w:tcPr>
            <w:tcW w:w="701" w:type="dxa"/>
          </w:tcPr>
          <w:p w14:paraId="48842D44" w14:textId="5FEEE838" w:rsidR="00DA3C0C" w:rsidRPr="00805B49" w:rsidRDefault="000B2EE2" w:rsidP="00DA3C0C">
            <w:pPr>
              <w:jc w:val="center"/>
            </w:pPr>
            <w:r w:rsidRPr="00805B49">
              <w:lastRenderedPageBreak/>
              <w:t>1.</w:t>
            </w:r>
            <w:r w:rsidR="00301A64" w:rsidRPr="00805B49">
              <w:t>1</w:t>
            </w:r>
            <w:r w:rsidR="00301A64">
              <w:t>1</w:t>
            </w:r>
          </w:p>
        </w:tc>
        <w:tc>
          <w:tcPr>
            <w:tcW w:w="2977" w:type="dxa"/>
          </w:tcPr>
          <w:p w14:paraId="11C952FC" w14:textId="53D5599D" w:rsidR="00DA3C0C" w:rsidRPr="00805B49" w:rsidRDefault="00DA3C0C" w:rsidP="00582ECD">
            <w:pPr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Класс значимости объекта</w:t>
            </w:r>
          </w:p>
        </w:tc>
        <w:tc>
          <w:tcPr>
            <w:tcW w:w="6554" w:type="dxa"/>
          </w:tcPr>
          <w:p w14:paraId="738159BF" w14:textId="3ADBB7BF" w:rsidR="00DA3C0C" w:rsidRPr="00805B49" w:rsidRDefault="00DA3C0C" w:rsidP="00DA3C0C">
            <w:pPr>
              <w:jc w:val="both"/>
            </w:pPr>
            <w:r w:rsidRPr="00805B49">
              <w:t>Определить в соответствии с требованиями СП 132.13330.2011 «Обеспечение антитеррористической защищенности зданий и сооружений».</w:t>
            </w:r>
          </w:p>
        </w:tc>
      </w:tr>
      <w:tr w:rsidR="005F04D7" w:rsidRPr="00805B49" w14:paraId="76BF6DF3" w14:textId="77777777" w:rsidTr="00582ECD">
        <w:trPr>
          <w:trHeight w:val="328"/>
          <w:jc w:val="center"/>
        </w:trPr>
        <w:tc>
          <w:tcPr>
            <w:tcW w:w="701" w:type="dxa"/>
          </w:tcPr>
          <w:p w14:paraId="60D38997" w14:textId="658802FC" w:rsidR="00F32D81" w:rsidRPr="00805B49" w:rsidRDefault="00F32D81" w:rsidP="00DA3C0C">
            <w:pPr>
              <w:jc w:val="center"/>
            </w:pPr>
            <w:r w:rsidRPr="00805B49">
              <w:t>1.</w:t>
            </w:r>
            <w:r w:rsidR="00301A64" w:rsidRPr="00805B49">
              <w:t>1</w:t>
            </w:r>
            <w:r w:rsidR="00301A64">
              <w:t>2</w:t>
            </w:r>
          </w:p>
        </w:tc>
        <w:tc>
          <w:tcPr>
            <w:tcW w:w="2977" w:type="dxa"/>
          </w:tcPr>
          <w:p w14:paraId="2E524D2F" w14:textId="7C862CD9" w:rsidR="00F32D81" w:rsidRPr="00805B49" w:rsidRDefault="00F32D81" w:rsidP="00582ECD">
            <w:pPr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Стадийность выполнения работ</w:t>
            </w:r>
          </w:p>
        </w:tc>
        <w:tc>
          <w:tcPr>
            <w:tcW w:w="6554" w:type="dxa"/>
          </w:tcPr>
          <w:p w14:paraId="2667CA0F" w14:textId="4B00EE21" w:rsidR="00F32D81" w:rsidRPr="00805B49" w:rsidRDefault="00F32D81" w:rsidP="00DA3C0C">
            <w:pPr>
              <w:jc w:val="both"/>
              <w:rPr>
                <w:lang w:val="en-US"/>
              </w:rPr>
            </w:pPr>
            <w:r w:rsidRPr="00805B49">
              <w:t>Не требуется</w:t>
            </w:r>
          </w:p>
        </w:tc>
      </w:tr>
      <w:tr w:rsidR="005F04D7" w:rsidRPr="00805B49" w14:paraId="4A5F4634" w14:textId="77777777" w:rsidTr="00582ECD">
        <w:trPr>
          <w:trHeight w:val="328"/>
          <w:jc w:val="center"/>
        </w:trPr>
        <w:tc>
          <w:tcPr>
            <w:tcW w:w="701" w:type="dxa"/>
          </w:tcPr>
          <w:p w14:paraId="7A21DB43" w14:textId="22351E6D" w:rsidR="00F32D81" w:rsidRPr="00805B49" w:rsidRDefault="00F32D81" w:rsidP="00DA3C0C">
            <w:pPr>
              <w:jc w:val="center"/>
            </w:pPr>
            <w:r w:rsidRPr="00805B49">
              <w:t>1.</w:t>
            </w:r>
            <w:r w:rsidR="00301A64" w:rsidRPr="00805B49">
              <w:t>1</w:t>
            </w:r>
            <w:r w:rsidR="00301A64">
              <w:t>3</w:t>
            </w:r>
          </w:p>
        </w:tc>
        <w:tc>
          <w:tcPr>
            <w:tcW w:w="2977" w:type="dxa"/>
          </w:tcPr>
          <w:p w14:paraId="7FE59126" w14:textId="6C3E4C23" w:rsidR="00F32D81" w:rsidRPr="00805B49" w:rsidRDefault="00F32D81" w:rsidP="00582ECD">
            <w:pPr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Стадийность проектирования и состав разделов проектной документации</w:t>
            </w:r>
          </w:p>
        </w:tc>
        <w:tc>
          <w:tcPr>
            <w:tcW w:w="6554" w:type="dxa"/>
          </w:tcPr>
          <w:p w14:paraId="7AA07B31" w14:textId="77777777" w:rsidR="00F32D81" w:rsidRPr="00805B49" w:rsidRDefault="005B2D05" w:rsidP="00DA3C0C">
            <w:pPr>
              <w:jc w:val="both"/>
            </w:pPr>
            <w:r w:rsidRPr="00805B49">
              <w:t>Две стадии: проектная документация, рабочая документация.</w:t>
            </w:r>
          </w:p>
          <w:p w14:paraId="11967C44" w14:textId="77777777" w:rsidR="005B2D05" w:rsidRPr="00805B49" w:rsidRDefault="005B2D05" w:rsidP="00DA3C0C">
            <w:pPr>
              <w:jc w:val="both"/>
            </w:pPr>
            <w:r w:rsidRPr="00805B49">
              <w:t>Обеспечить одновременную разработку проектной и рабочей документации.</w:t>
            </w:r>
          </w:p>
          <w:p w14:paraId="7697078E" w14:textId="335FB114" w:rsidR="005B2D05" w:rsidRPr="00805B49" w:rsidRDefault="005B2D05" w:rsidP="00DA3C0C">
            <w:pPr>
              <w:jc w:val="both"/>
            </w:pPr>
            <w:r w:rsidRPr="00805B49">
              <w:t>Рабочую документацию разработать в полном соответствии с проектной документацией.</w:t>
            </w:r>
          </w:p>
          <w:p w14:paraId="0974F43C" w14:textId="512D798D" w:rsidR="000A3593" w:rsidRDefault="000A3593" w:rsidP="00DA3C0C">
            <w:pPr>
              <w:jc w:val="both"/>
            </w:pPr>
            <w:r w:rsidRPr="000A3593">
              <w:t xml:space="preserve">Разработку проектной и рабочей документации осуществлять посредством технологий информационного моделирования в соответствии с заданием на разработку ЦИМ (приложение </w:t>
            </w:r>
            <w:r w:rsidR="00DA3DFB">
              <w:t xml:space="preserve">№ </w:t>
            </w:r>
            <w:r w:rsidRPr="000A3593">
              <w:t>1</w:t>
            </w:r>
            <w:r w:rsidR="00DA3DFB">
              <w:t xml:space="preserve"> к настоящему Техническому заданию</w:t>
            </w:r>
            <w:r w:rsidRPr="000A3593">
              <w:t>)</w:t>
            </w:r>
            <w:r w:rsidR="00314A19">
              <w:t>.</w:t>
            </w:r>
          </w:p>
          <w:p w14:paraId="24FE49BB" w14:textId="4281D27E" w:rsidR="005B2D05" w:rsidRPr="00805B49" w:rsidRDefault="005B2D05" w:rsidP="00DA3C0C">
            <w:pPr>
              <w:jc w:val="both"/>
            </w:pPr>
            <w:r w:rsidRPr="00805B49">
              <w:t xml:space="preserve">Согласовать в установленном порядке со всеми заинтересованными организациями, включая ресурсоснабжающие </w:t>
            </w:r>
            <w:r w:rsidR="00797572" w:rsidRPr="00805B49">
              <w:t xml:space="preserve">организации </w:t>
            </w:r>
            <w:r w:rsidRPr="00805B49">
              <w:t>и ОПС ГБУ «</w:t>
            </w:r>
            <w:proofErr w:type="spellStart"/>
            <w:r w:rsidRPr="00805B49">
              <w:t>Мосгоргеотрест</w:t>
            </w:r>
            <w:proofErr w:type="spellEnd"/>
            <w:r w:rsidRPr="00805B49">
              <w:t>».</w:t>
            </w:r>
          </w:p>
        </w:tc>
      </w:tr>
      <w:tr w:rsidR="005F04D7" w:rsidRPr="00805B49" w14:paraId="49C7EAF6" w14:textId="77777777" w:rsidTr="00582ECD">
        <w:trPr>
          <w:trHeight w:val="328"/>
          <w:jc w:val="center"/>
        </w:trPr>
        <w:tc>
          <w:tcPr>
            <w:tcW w:w="701" w:type="dxa"/>
          </w:tcPr>
          <w:p w14:paraId="4C516A2C" w14:textId="78D7BD75" w:rsidR="002A6F9A" w:rsidRPr="00805B49" w:rsidRDefault="002A6F9A" w:rsidP="00DA3C0C">
            <w:pPr>
              <w:jc w:val="center"/>
            </w:pPr>
            <w:r w:rsidRPr="00805B49">
              <w:t>1.</w:t>
            </w:r>
            <w:r w:rsidR="00301A64" w:rsidRPr="00805B49">
              <w:t>1</w:t>
            </w:r>
            <w:r w:rsidR="00301A64">
              <w:t>4</w:t>
            </w:r>
          </w:p>
        </w:tc>
        <w:tc>
          <w:tcPr>
            <w:tcW w:w="2977" w:type="dxa"/>
          </w:tcPr>
          <w:p w14:paraId="6A62EE0D" w14:textId="078C2C2A" w:rsidR="002A6F9A" w:rsidRPr="00805B49" w:rsidRDefault="00B44321" w:rsidP="00582ECD">
            <w:pPr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Формирование и ведение </w:t>
            </w:r>
            <w:r w:rsidR="0012395A">
              <w:rPr>
                <w:rStyle w:val="12"/>
                <w:rFonts w:eastAsia="Calibri"/>
                <w:color w:val="auto"/>
                <w:sz w:val="24"/>
                <w:szCs w:val="24"/>
              </w:rPr>
              <w:t>цифровой и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нформационной модели</w:t>
            </w:r>
          </w:p>
        </w:tc>
        <w:tc>
          <w:tcPr>
            <w:tcW w:w="6554" w:type="dxa"/>
          </w:tcPr>
          <w:p w14:paraId="73C8F8E6" w14:textId="409556C0" w:rsidR="00430430" w:rsidRPr="00805B49" w:rsidRDefault="00430430" w:rsidP="00220EDD">
            <w:pPr>
              <w:jc w:val="both"/>
            </w:pPr>
            <w:r w:rsidRPr="00805B49">
              <w:t xml:space="preserve">В соответствии с </w:t>
            </w:r>
            <w:r w:rsidR="004230A9">
              <w:t>п</w:t>
            </w:r>
            <w:r w:rsidR="00220EDD" w:rsidRPr="00805B49">
              <w:t xml:space="preserve">остановлением </w:t>
            </w:r>
            <w:r w:rsidRPr="00805B49">
              <w:t>Правительства Российской Федерации от 05.03.2021 №331</w:t>
            </w:r>
            <w:r w:rsidR="00220EDD" w:rsidRPr="00220EDD">
              <w:t xml:space="preserve"> </w:t>
            </w:r>
            <w:r w:rsidR="00220EDD">
              <w:t>«О</w:t>
            </w:r>
            <w:r w:rsidR="00220EDD" w:rsidRPr="00220EDD">
              <w:t>б установлении</w:t>
            </w:r>
            <w:r w:rsidR="00220EDD">
              <w:t xml:space="preserve"> </w:t>
            </w:r>
            <w:r w:rsidR="00220EDD" w:rsidRPr="00220EDD">
              <w:t>случаев, при которых застройщиком, техническим заказчиком,</w:t>
            </w:r>
            <w:r w:rsidR="00220EDD">
              <w:t xml:space="preserve"> </w:t>
            </w:r>
            <w:r w:rsidR="00220EDD" w:rsidRPr="00220EDD">
              <w:t>лицом,</w:t>
            </w:r>
            <w:r w:rsidR="00220EDD">
              <w:t xml:space="preserve"> </w:t>
            </w:r>
            <w:r w:rsidR="00220EDD" w:rsidRPr="00220EDD">
              <w:t>обеспечивающим или осуществляющим подготовку</w:t>
            </w:r>
            <w:r w:rsidR="00220EDD">
              <w:t xml:space="preserve"> </w:t>
            </w:r>
            <w:r w:rsidR="00220EDD" w:rsidRPr="00220EDD">
              <w:t>обоснования инвестиций, и (или) лицом, ответственным</w:t>
            </w:r>
            <w:r w:rsidR="00220EDD">
              <w:t xml:space="preserve"> </w:t>
            </w:r>
            <w:r w:rsidR="00220EDD" w:rsidRPr="00220EDD">
              <w:t>за эксплуатацию объекта капитального строительства,</w:t>
            </w:r>
            <w:r w:rsidR="00220EDD">
              <w:t xml:space="preserve"> </w:t>
            </w:r>
            <w:r w:rsidR="00220EDD" w:rsidRPr="00220EDD">
              <w:t>обеспечиваются формирование и ведение</w:t>
            </w:r>
            <w:r w:rsidR="0012395A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цифровой</w:t>
            </w:r>
            <w:r w:rsidR="00220EDD" w:rsidRPr="00220EDD">
              <w:t xml:space="preserve"> информационной</w:t>
            </w:r>
            <w:r w:rsidR="00220EDD">
              <w:t xml:space="preserve"> </w:t>
            </w:r>
            <w:r w:rsidR="00220EDD" w:rsidRPr="00220EDD">
              <w:t>модели объекта капитального строительства</w:t>
            </w:r>
            <w:r w:rsidR="00220EDD">
              <w:t>»</w:t>
            </w:r>
            <w:r w:rsidRPr="00805B49">
              <w:t>, ст.57</w:t>
            </w:r>
            <w:r w:rsidR="005B7271" w:rsidRPr="00805B49">
              <w:t>.</w:t>
            </w:r>
            <w:r w:rsidRPr="00805B49">
              <w:t>5 Градостроительного кодекса Р</w:t>
            </w:r>
            <w:r w:rsidR="006B25C6">
              <w:t xml:space="preserve">оссийской </w:t>
            </w:r>
            <w:r w:rsidRPr="00805B49">
              <w:t>Ф</w:t>
            </w:r>
            <w:r w:rsidR="006B25C6">
              <w:t>едерации</w:t>
            </w:r>
            <w:r w:rsidRPr="00805B49">
              <w:t xml:space="preserve"> обеспечить формирование и ведение </w:t>
            </w:r>
            <w:r w:rsidR="0012395A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цифровой </w:t>
            </w:r>
            <w:r w:rsidRPr="00805B49">
              <w:t xml:space="preserve">информационной модели объекта капитального строительства в ходе выполнения проектно-изыскательских (включая разработку </w:t>
            </w:r>
            <w:r w:rsidR="00220EDD">
              <w:t>архитектурно-градостроительного решения</w:t>
            </w:r>
            <w:r w:rsidR="00022C35">
              <w:t xml:space="preserve"> (далее -АГР)</w:t>
            </w:r>
            <w:r w:rsidRPr="00805B49">
              <w:t>, проектной и рабочей документации) и строительно-монтажных работ.</w:t>
            </w:r>
          </w:p>
          <w:p w14:paraId="3965F87E" w14:textId="06F3FA54" w:rsidR="0013363C" w:rsidRPr="00805B49" w:rsidRDefault="0013363C" w:rsidP="001F66C6">
            <w:pPr>
              <w:ind w:firstLine="601"/>
              <w:jc w:val="both"/>
            </w:pPr>
            <w:r w:rsidRPr="00805B49">
              <w:t>Разработку цифровой информационной модели вести в соответствии с требованиями</w:t>
            </w:r>
            <w:r w:rsidR="00246878">
              <w:t xml:space="preserve"> м</w:t>
            </w:r>
            <w:r w:rsidRPr="00805B49">
              <w:t>етодик</w:t>
            </w:r>
            <w:r w:rsidR="00E44811">
              <w:t>и</w:t>
            </w:r>
            <w:r w:rsidRPr="00805B49">
              <w:t xml:space="preserve"> формирования требований к </w:t>
            </w:r>
            <w:r w:rsidR="00220EDD">
              <w:t>цифровой</w:t>
            </w:r>
            <w:r w:rsidR="006B4FCD">
              <w:t xml:space="preserve"> </w:t>
            </w:r>
            <w:r w:rsidR="00220EDD">
              <w:t>информационной модели объекта капитального строительства</w:t>
            </w:r>
            <w:r w:rsidR="006B4FCD">
              <w:t xml:space="preserve">, утвержденной 24.04.2023 заместителем Мэра Москвы в Правительстве Москвы по вопросам градостроительной политики и строительства </w:t>
            </w:r>
            <w:proofErr w:type="spellStart"/>
            <w:r w:rsidR="006B4FCD">
              <w:t>А.Ю.Бочкаревым</w:t>
            </w:r>
            <w:proofErr w:type="spellEnd"/>
            <w:r w:rsidRPr="00805B49">
              <w:t>.</w:t>
            </w:r>
          </w:p>
          <w:p w14:paraId="70536148" w14:textId="6ED58936" w:rsidR="000B04CC" w:rsidRPr="00805B49" w:rsidRDefault="005E783E" w:rsidP="00220EDD">
            <w:pPr>
              <w:jc w:val="both"/>
            </w:pPr>
            <w:r>
              <w:rPr>
                <w:color w:val="000000" w:themeColor="text1"/>
              </w:rPr>
              <w:t>Цифровая и</w:t>
            </w:r>
            <w:r w:rsidR="0013363C" w:rsidRPr="00805B49">
              <w:rPr>
                <w:color w:val="000000" w:themeColor="text1"/>
              </w:rPr>
              <w:t xml:space="preserve">нформационная модель передается </w:t>
            </w:r>
            <w:r w:rsidR="007D519A" w:rsidRPr="00805B49">
              <w:rPr>
                <w:color w:val="000000" w:themeColor="text1"/>
              </w:rPr>
              <w:t>З</w:t>
            </w:r>
            <w:r w:rsidR="0013363C" w:rsidRPr="00805B49">
              <w:rPr>
                <w:color w:val="000000" w:themeColor="text1"/>
              </w:rPr>
              <w:t xml:space="preserve">аказчику в 1 экземпляре на электронном носителе либо путем выгрузки на облачный сервис </w:t>
            </w:r>
            <w:proofErr w:type="spellStart"/>
            <w:r w:rsidR="0013363C" w:rsidRPr="00805B49">
              <w:rPr>
                <w:color w:val="000000" w:themeColor="text1"/>
              </w:rPr>
              <w:t>Exon</w:t>
            </w:r>
            <w:proofErr w:type="spellEnd"/>
            <w:r w:rsidR="0013363C" w:rsidRPr="00805B49">
              <w:rPr>
                <w:color w:val="000000" w:themeColor="text1"/>
              </w:rPr>
              <w:t xml:space="preserve"> и https://cloud.dit.mos.ru, либо иным другим способом, не нарушающим требования Договора и предоставляется в редактируемом, исходном формате, а также в открытом формате обмена проектными данными IFC (версии не ниже IFC4), а также должна соответствовать техническому заданию на разработку цифровой информационной модели </w:t>
            </w:r>
            <w:r w:rsidR="00DA3DFB">
              <w:rPr>
                <w:color w:val="000000" w:themeColor="text1"/>
              </w:rPr>
              <w:t>(</w:t>
            </w:r>
            <w:r w:rsidR="0013363C" w:rsidRPr="00805B49">
              <w:rPr>
                <w:color w:val="000000" w:themeColor="text1"/>
              </w:rPr>
              <w:t xml:space="preserve">приложению № </w:t>
            </w:r>
            <w:r w:rsidR="0012395A">
              <w:rPr>
                <w:color w:val="000000" w:themeColor="text1"/>
              </w:rPr>
              <w:t>1</w:t>
            </w:r>
            <w:r w:rsidR="0013363C" w:rsidRPr="00805B49">
              <w:rPr>
                <w:color w:val="000000" w:themeColor="text1"/>
              </w:rPr>
              <w:t xml:space="preserve"> к настоящему Техническому заданию</w:t>
            </w:r>
            <w:r w:rsidR="00DA3DFB">
              <w:rPr>
                <w:color w:val="000000" w:themeColor="text1"/>
              </w:rPr>
              <w:t>)</w:t>
            </w:r>
            <w:r w:rsidR="0013363C" w:rsidRPr="00805B49">
              <w:rPr>
                <w:color w:val="000000" w:themeColor="text1"/>
              </w:rPr>
              <w:t>.</w:t>
            </w:r>
          </w:p>
        </w:tc>
      </w:tr>
      <w:tr w:rsidR="005F04D7" w:rsidRPr="00805B49" w14:paraId="4CE247FA" w14:textId="77777777" w:rsidTr="00582ECD">
        <w:trPr>
          <w:trHeight w:val="400"/>
          <w:jc w:val="center"/>
        </w:trPr>
        <w:tc>
          <w:tcPr>
            <w:tcW w:w="701" w:type="dxa"/>
          </w:tcPr>
          <w:p w14:paraId="0AE27838" w14:textId="499521C8" w:rsidR="00DA3C0C" w:rsidRPr="00805B49" w:rsidRDefault="000B2EE2" w:rsidP="00670F39">
            <w:pPr>
              <w:jc w:val="center"/>
            </w:pPr>
            <w:r w:rsidRPr="00805B49">
              <w:t>1.</w:t>
            </w:r>
            <w:r w:rsidR="00301A64" w:rsidRPr="00805B49">
              <w:t>1</w:t>
            </w:r>
            <w:r w:rsidR="00301A64">
              <w:t>5</w:t>
            </w:r>
          </w:p>
        </w:tc>
        <w:tc>
          <w:tcPr>
            <w:tcW w:w="2977" w:type="dxa"/>
          </w:tcPr>
          <w:p w14:paraId="2D2AB477" w14:textId="77C795F3" w:rsidR="00DA3C0C" w:rsidRPr="00805B49" w:rsidRDefault="00A658D2" w:rsidP="00582ECD">
            <w:r w:rsidRPr="00805B49">
              <w:t>Исходные данные</w:t>
            </w:r>
          </w:p>
        </w:tc>
        <w:tc>
          <w:tcPr>
            <w:tcW w:w="6554" w:type="dxa"/>
          </w:tcPr>
          <w:p w14:paraId="0E7FBA64" w14:textId="10FDCB37" w:rsidR="009A29A3" w:rsidRDefault="00146212" w:rsidP="00942B73">
            <w:pPr>
              <w:jc w:val="both"/>
            </w:pPr>
            <w:r>
              <w:t xml:space="preserve">Заказчик, в течение 10 (десяти) рабочих дней с даты подписания Договора передает </w:t>
            </w:r>
            <w:r w:rsidR="006B25C6">
              <w:t xml:space="preserve">Исполнителю </w:t>
            </w:r>
            <w:r>
              <w:t>исходные данные</w:t>
            </w:r>
            <w:r w:rsidR="009A29A3">
              <w:t>:</w:t>
            </w:r>
          </w:p>
          <w:p w14:paraId="6DCBD23C" w14:textId="3AC9EB3F" w:rsidR="00F2124B" w:rsidRDefault="00F2124B" w:rsidP="00F2124B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</w:pPr>
            <w:r>
              <w:t>Технологическое задание;</w:t>
            </w:r>
          </w:p>
          <w:p w14:paraId="3A7BD930" w14:textId="2C7780A9" w:rsidR="00F2124B" w:rsidRDefault="00F2124B" w:rsidP="00F2124B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</w:pPr>
            <w:r>
              <w:lastRenderedPageBreak/>
              <w:t>Г</w:t>
            </w:r>
            <w:r w:rsidRPr="00F2124B">
              <w:t>радостроительный план земельного участка № РФ-77-4-53-3-85-2024-2749-0 от 12.04.2024;</w:t>
            </w:r>
          </w:p>
          <w:p w14:paraId="7B773749" w14:textId="527CE6A0" w:rsidR="00F2124B" w:rsidRPr="001F66C6" w:rsidRDefault="00F2124B" w:rsidP="00F2124B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  <w:rPr>
                <w:rStyle w:val="12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Результаты 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инженерно-геодезически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х изысканий, выполняемых ГБУ «</w:t>
            </w:r>
            <w:proofErr w:type="spellStart"/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Мосгоргеотрест</w:t>
            </w:r>
            <w:proofErr w:type="spellEnd"/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» в границах ГПЗУ.</w:t>
            </w:r>
          </w:p>
          <w:p w14:paraId="5D58983A" w14:textId="6B045BEB" w:rsidR="006B4FCD" w:rsidRDefault="006B4FCD" w:rsidP="00F2124B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</w:pPr>
            <w:r w:rsidRPr="00805B49">
              <w:t>Методик</w:t>
            </w:r>
            <w:r w:rsidR="00C115C8">
              <w:t>а</w:t>
            </w:r>
            <w:r w:rsidRPr="00805B49">
              <w:t xml:space="preserve"> формирования требований к </w:t>
            </w:r>
            <w:r>
              <w:t>цифровой информационной модели объекта капитального строительства</w:t>
            </w:r>
            <w:r w:rsidR="00246878">
              <w:t xml:space="preserve">, </w:t>
            </w:r>
            <w:r w:rsidR="00246878" w:rsidRPr="00246878">
              <w:t>утвержденн</w:t>
            </w:r>
            <w:r w:rsidR="00246878">
              <w:t>ая</w:t>
            </w:r>
            <w:r w:rsidR="00246878" w:rsidRPr="00246878">
              <w:t xml:space="preserve"> 24.04.2023 заместителем Мэра Москвы в Правительстве Москвы по вопросам градостроительной политики и строительства </w:t>
            </w:r>
            <w:proofErr w:type="spellStart"/>
            <w:r w:rsidR="00246878" w:rsidRPr="00246878">
              <w:t>А.Ю.Бочкаревым</w:t>
            </w:r>
            <w:proofErr w:type="spellEnd"/>
            <w:r w:rsidR="00246878" w:rsidRPr="00246878">
              <w:t>.</w:t>
            </w:r>
          </w:p>
          <w:p w14:paraId="6CBE1312" w14:textId="1DFCA47A" w:rsidR="00C115C8" w:rsidRDefault="00C115C8" w:rsidP="00F2124B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</w:pPr>
            <w:r>
              <w:t>Распоряжение Департамента спорта г. Москвы №344 от 29.11.2022 «Об оформлении интерьеров и экстерьеров спортивных объектов, закрепленных за подведомственными Департаменту спорта города Москвы организациями</w:t>
            </w:r>
            <w:r w:rsidR="00594D27">
              <w:t>»</w:t>
            </w:r>
          </w:p>
          <w:p w14:paraId="4D059305" w14:textId="7369B45A" w:rsidR="00BB10B5" w:rsidRDefault="00142C45" w:rsidP="00F2124B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</w:pPr>
            <w:r w:rsidRPr="00142C45">
              <w:t>Методические указания по проведению мероприятий обследования, категорирования и паспортизации объектов территорий жизнеобеспечения населения и социальной инфраструктуры города Москвы, утвержденные протоколом заседания Антитеррористической комиссии города Москвы от 29.12.2020 № 4-13-5207/20.</w:t>
            </w:r>
          </w:p>
          <w:p w14:paraId="1F1BDCC7" w14:textId="3938C374" w:rsidR="00146212" w:rsidRDefault="00146212" w:rsidP="006B4FCD">
            <w:pPr>
              <w:jc w:val="both"/>
              <w:rPr>
                <w:bCs/>
                <w:color w:val="FF0000"/>
              </w:rPr>
            </w:pPr>
            <w:r w:rsidRPr="001F66C6">
              <w:rPr>
                <w:bCs/>
                <w:color w:val="000000" w:themeColor="text1"/>
              </w:rPr>
              <w:t xml:space="preserve">Заказчик, в течение 30 (тридцати) рабочих дней с даты подписания Договора передает </w:t>
            </w:r>
            <w:r w:rsidR="006B25C6">
              <w:rPr>
                <w:bCs/>
                <w:color w:val="000000" w:themeColor="text1"/>
              </w:rPr>
              <w:t>Исполнителю</w:t>
            </w:r>
            <w:r w:rsidR="006B25C6" w:rsidRPr="001F66C6">
              <w:rPr>
                <w:bCs/>
                <w:color w:val="000000" w:themeColor="text1"/>
              </w:rPr>
              <w:t xml:space="preserve"> </w:t>
            </w:r>
            <w:r w:rsidRPr="001F66C6">
              <w:rPr>
                <w:bCs/>
                <w:color w:val="000000" w:themeColor="text1"/>
              </w:rPr>
              <w:t xml:space="preserve">в качестве исходных данных </w:t>
            </w:r>
            <w:r w:rsidR="00F2124B">
              <w:rPr>
                <w:bCs/>
                <w:color w:val="000000" w:themeColor="text1"/>
              </w:rPr>
              <w:t xml:space="preserve">результаты </w:t>
            </w:r>
            <w:r w:rsidRPr="001F66C6">
              <w:rPr>
                <w:bCs/>
                <w:color w:val="000000" w:themeColor="text1"/>
              </w:rPr>
              <w:t>дендрологически</w:t>
            </w:r>
            <w:r w:rsidR="00F2124B">
              <w:rPr>
                <w:bCs/>
                <w:color w:val="000000" w:themeColor="text1"/>
              </w:rPr>
              <w:t>х</w:t>
            </w:r>
            <w:r w:rsidRPr="001F66C6">
              <w:rPr>
                <w:bCs/>
                <w:color w:val="000000" w:themeColor="text1"/>
              </w:rPr>
              <w:t xml:space="preserve"> изыскани</w:t>
            </w:r>
            <w:r w:rsidR="00F2124B">
              <w:rPr>
                <w:bCs/>
                <w:color w:val="000000" w:themeColor="text1"/>
              </w:rPr>
              <w:t>й</w:t>
            </w:r>
            <w:r w:rsidR="001B33FC" w:rsidRPr="001F66C6">
              <w:rPr>
                <w:bCs/>
                <w:color w:val="000000" w:themeColor="text1"/>
              </w:rPr>
              <w:t xml:space="preserve"> </w:t>
            </w:r>
            <w:r w:rsidR="001B33FC" w:rsidRPr="001F66C6">
              <w:rPr>
                <w:color w:val="000000" w:themeColor="text1"/>
              </w:rPr>
              <w:t xml:space="preserve"> </w:t>
            </w:r>
            <w:r w:rsidR="001B33FC" w:rsidRPr="001F66C6">
              <w:rPr>
                <w:bCs/>
                <w:color w:val="000000" w:themeColor="text1"/>
              </w:rPr>
              <w:t xml:space="preserve">(Мероприятия по охране растительного мира) в границах ГПЗУ, в том числе дендрологический план и </w:t>
            </w:r>
            <w:proofErr w:type="spellStart"/>
            <w:r w:rsidR="001B33FC" w:rsidRPr="001F66C6">
              <w:rPr>
                <w:bCs/>
                <w:color w:val="000000" w:themeColor="text1"/>
              </w:rPr>
              <w:t>перечетн</w:t>
            </w:r>
            <w:r w:rsidR="001B51DA" w:rsidRPr="001F66C6">
              <w:rPr>
                <w:bCs/>
                <w:color w:val="000000" w:themeColor="text1"/>
              </w:rPr>
              <w:t>ую</w:t>
            </w:r>
            <w:proofErr w:type="spellEnd"/>
            <w:r w:rsidR="001B33FC" w:rsidRPr="001F66C6">
              <w:rPr>
                <w:bCs/>
                <w:color w:val="000000" w:themeColor="text1"/>
              </w:rPr>
              <w:t xml:space="preserve"> ведомость зеленых насаждений</w:t>
            </w:r>
            <w:r w:rsidR="009A29A3" w:rsidRPr="001F66C6">
              <w:rPr>
                <w:bCs/>
                <w:color w:val="000000" w:themeColor="text1"/>
              </w:rPr>
              <w:t xml:space="preserve">, </w:t>
            </w:r>
            <w:r w:rsidR="009A29A3" w:rsidRPr="001B33FC">
              <w:rPr>
                <w:rStyle w:val="12"/>
                <w:rFonts w:eastAsia="Calibri"/>
                <w:color w:val="auto"/>
                <w:sz w:val="24"/>
                <w:szCs w:val="24"/>
              </w:rPr>
              <w:t>выполняемых Департаментом природопользования и охраны окружающей среды города Москвы</w:t>
            </w:r>
            <w:r w:rsidR="00A42DE4"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  <w:p w14:paraId="3827E9F7" w14:textId="51AEFC33" w:rsidR="009C1163" w:rsidRPr="00805B49" w:rsidRDefault="00DF7521" w:rsidP="00942B73">
            <w:pPr>
              <w:jc w:val="both"/>
            </w:pPr>
            <w:r w:rsidRPr="00805B49">
              <w:t>Сбор исходно-разрешительной документации, за исключением договоров на технологическое присоединение,</w:t>
            </w:r>
            <w:r w:rsidR="00146212">
              <w:t xml:space="preserve"> </w:t>
            </w:r>
            <w:r w:rsidRPr="00805B49">
              <w:t xml:space="preserve">осуществляет </w:t>
            </w:r>
            <w:r w:rsidR="006B25C6">
              <w:t>Исполнитель</w:t>
            </w:r>
            <w:r w:rsidRPr="00805B49">
              <w:t>.</w:t>
            </w:r>
          </w:p>
          <w:p w14:paraId="5A5A14F1" w14:textId="410E202C" w:rsidR="00DF7521" w:rsidRPr="00805B49" w:rsidRDefault="00085EDD" w:rsidP="00942B73">
            <w:pPr>
              <w:jc w:val="both"/>
            </w:pPr>
            <w:r w:rsidRPr="00805B49">
              <w:t xml:space="preserve">При необходимости </w:t>
            </w:r>
            <w:r w:rsidR="00055669" w:rsidRPr="00805B49">
              <w:rPr>
                <w:rFonts w:eastAsia="Gungsuh"/>
              </w:rPr>
              <w:t xml:space="preserve">заключения соглашений о компенсации потерь </w:t>
            </w:r>
            <w:r w:rsidRPr="00805B49">
              <w:t>п</w:t>
            </w:r>
            <w:r w:rsidR="009C1163" w:rsidRPr="00805B49">
              <w:rPr>
                <w:rFonts w:eastAsia="Gungsuh"/>
              </w:rPr>
              <w:t xml:space="preserve">одготовку материалов </w:t>
            </w:r>
            <w:r w:rsidR="00055669" w:rsidRPr="00805B49">
              <w:rPr>
                <w:rFonts w:eastAsia="Gungsuh"/>
              </w:rPr>
              <w:t>осуществляет</w:t>
            </w:r>
            <w:r w:rsidR="009C1163" w:rsidRPr="00805B49">
              <w:rPr>
                <w:rFonts w:eastAsia="Gungsuh"/>
              </w:rPr>
              <w:t xml:space="preserve"> </w:t>
            </w:r>
            <w:r w:rsidR="006B25C6">
              <w:rPr>
                <w:rFonts w:eastAsia="Gungsuh"/>
              </w:rPr>
              <w:t>Исполнитель</w:t>
            </w:r>
            <w:r w:rsidR="009C1163" w:rsidRPr="00805B49">
              <w:rPr>
                <w:rFonts w:eastAsia="Gungsuh"/>
              </w:rPr>
              <w:t>.</w:t>
            </w:r>
          </w:p>
        </w:tc>
      </w:tr>
      <w:tr w:rsidR="004A15A9" w:rsidRPr="00805B49" w14:paraId="2A166CAE" w14:textId="77777777" w:rsidTr="00582ECD">
        <w:trPr>
          <w:trHeight w:val="678"/>
          <w:jc w:val="center"/>
        </w:trPr>
        <w:tc>
          <w:tcPr>
            <w:tcW w:w="701" w:type="dxa"/>
          </w:tcPr>
          <w:p w14:paraId="1D15DA34" w14:textId="0941DCD3" w:rsidR="004A15A9" w:rsidRPr="00805B49" w:rsidRDefault="004A15A9" w:rsidP="004A15A9">
            <w:pPr>
              <w:jc w:val="center"/>
            </w:pPr>
            <w:r w:rsidRPr="00805B49">
              <w:lastRenderedPageBreak/>
              <w:t>1.</w:t>
            </w:r>
            <w:r w:rsidR="00301A64" w:rsidRPr="00805B49">
              <w:t>1</w:t>
            </w:r>
            <w:r w:rsidR="00301A64">
              <w:t>6</w:t>
            </w:r>
          </w:p>
        </w:tc>
        <w:tc>
          <w:tcPr>
            <w:tcW w:w="2977" w:type="dxa"/>
          </w:tcPr>
          <w:p w14:paraId="6A60B05D" w14:textId="3EC13B22" w:rsidR="004A15A9" w:rsidRPr="00805B49" w:rsidRDefault="004A15A9" w:rsidP="004A15A9">
            <w:pPr>
              <w:tabs>
                <w:tab w:val="left" w:pos="225"/>
              </w:tabs>
            </w:pPr>
            <w:r w:rsidRPr="00805B49">
              <w:t xml:space="preserve">Сроки проектирования </w:t>
            </w:r>
          </w:p>
        </w:tc>
        <w:tc>
          <w:tcPr>
            <w:tcW w:w="6554" w:type="dxa"/>
          </w:tcPr>
          <w:p w14:paraId="03D12341" w14:textId="18C8F02E" w:rsidR="00E71E0A" w:rsidRDefault="004A15A9" w:rsidP="004A15A9">
            <w:pPr>
              <w:jc w:val="both"/>
            </w:pPr>
            <w:r w:rsidRPr="00805B49">
              <w:t>Сроки выполнения проектно-изыскательских работ</w:t>
            </w:r>
            <w:r w:rsidR="00C24CB9">
              <w:t xml:space="preserve"> согласно </w:t>
            </w:r>
            <w:r w:rsidR="00E71E0A">
              <w:t>Календарно-сетево</w:t>
            </w:r>
            <w:r w:rsidR="005E783E">
              <w:t>му</w:t>
            </w:r>
            <w:r w:rsidR="00E71E0A">
              <w:t xml:space="preserve"> график</w:t>
            </w:r>
            <w:r w:rsidR="005E783E">
              <w:t>у</w:t>
            </w:r>
            <w:r w:rsidR="00C24CB9">
              <w:t xml:space="preserve"> (Приложению №</w:t>
            </w:r>
            <w:r w:rsidR="00FB3C60">
              <w:t>1</w:t>
            </w:r>
            <w:r w:rsidR="00C24CB9">
              <w:t xml:space="preserve"> к </w:t>
            </w:r>
            <w:r w:rsidR="00E71E0A">
              <w:t>Договору</w:t>
            </w:r>
            <w:r w:rsidR="00C24CB9">
              <w:t>)</w:t>
            </w:r>
            <w:r w:rsidR="00E71E0A">
              <w:t>.</w:t>
            </w:r>
          </w:p>
          <w:p w14:paraId="05892240" w14:textId="55F5042F" w:rsidR="00C24CB9" w:rsidRDefault="00E71E0A" w:rsidP="004A15A9">
            <w:pPr>
              <w:jc w:val="both"/>
              <w:rPr>
                <w:color w:val="000000" w:themeColor="text1"/>
              </w:rPr>
            </w:pPr>
            <w:r>
              <w:t>Общий срок выполнения проектно-изыскательских работ</w:t>
            </w:r>
            <w:r w:rsidR="0012395A">
              <w:t xml:space="preserve"> (включая разработку и согласование рабочей документации)</w:t>
            </w:r>
            <w:r w:rsidR="00C24CB9">
              <w:t xml:space="preserve"> составляет</w:t>
            </w:r>
            <w:r w:rsidR="004A15A9" w:rsidRPr="00805B49">
              <w:t xml:space="preserve"> </w:t>
            </w:r>
            <w:r w:rsidR="0054319F">
              <w:rPr>
                <w:color w:val="000000" w:themeColor="text1"/>
              </w:rPr>
              <w:t>18,5</w:t>
            </w:r>
            <w:r w:rsidR="00C24CB9" w:rsidRPr="00805B49">
              <w:rPr>
                <w:color w:val="000000" w:themeColor="text1"/>
              </w:rPr>
              <w:t xml:space="preserve"> месяцев с даты заключения договора</w:t>
            </w:r>
            <w:r>
              <w:rPr>
                <w:color w:val="000000" w:themeColor="text1"/>
              </w:rPr>
              <w:t>.</w:t>
            </w:r>
          </w:p>
          <w:p w14:paraId="1A5AD7D3" w14:textId="0DD6C35E" w:rsidR="004A15A9" w:rsidRPr="00805B49" w:rsidRDefault="00827084" w:rsidP="00E71E0A">
            <w:pPr>
              <w:jc w:val="both"/>
            </w:pPr>
            <w:r>
              <w:rPr>
                <w:color w:val="000000" w:themeColor="text1"/>
              </w:rPr>
              <w:t xml:space="preserve">Срок </w:t>
            </w:r>
            <w:r w:rsidR="0012395A">
              <w:rPr>
                <w:color w:val="000000" w:themeColor="text1"/>
              </w:rPr>
              <w:t xml:space="preserve">подготовки комплекта проектной документации и </w:t>
            </w:r>
            <w:r>
              <w:rPr>
                <w:color w:val="000000" w:themeColor="text1"/>
              </w:rPr>
              <w:t>получени</w:t>
            </w:r>
            <w:r w:rsidR="0012395A"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 xml:space="preserve"> положительного заключения государственной экспертизы составляет 11 месяцев с даты заключения договора. </w:t>
            </w:r>
          </w:p>
        </w:tc>
      </w:tr>
      <w:tr w:rsidR="004A15A9" w:rsidRPr="00805B49" w14:paraId="13D8AC96" w14:textId="77777777" w:rsidTr="0087400D">
        <w:trPr>
          <w:trHeight w:val="366"/>
          <w:jc w:val="center"/>
        </w:trPr>
        <w:tc>
          <w:tcPr>
            <w:tcW w:w="701" w:type="dxa"/>
          </w:tcPr>
          <w:p w14:paraId="3F5AFE07" w14:textId="05B435CA" w:rsidR="004A15A9" w:rsidRPr="00805B49" w:rsidRDefault="004A15A9" w:rsidP="004A15A9">
            <w:pPr>
              <w:jc w:val="center"/>
              <w:rPr>
                <w:b/>
              </w:rPr>
            </w:pPr>
            <w:r w:rsidRPr="00805B49">
              <w:rPr>
                <w:b/>
              </w:rPr>
              <w:t>2</w:t>
            </w:r>
          </w:p>
        </w:tc>
        <w:tc>
          <w:tcPr>
            <w:tcW w:w="9531" w:type="dxa"/>
            <w:gridSpan w:val="2"/>
          </w:tcPr>
          <w:p w14:paraId="153E5893" w14:textId="0379ECC3" w:rsidR="004A15A9" w:rsidRPr="00805B49" w:rsidRDefault="004A15A9" w:rsidP="004A15A9">
            <w:pPr>
              <w:rPr>
                <w:b/>
              </w:rPr>
            </w:pPr>
            <w:r w:rsidRPr="00805B49">
              <w:rPr>
                <w:b/>
              </w:rPr>
              <w:t>Проектно-изыскательские работы (ПИР)</w:t>
            </w:r>
          </w:p>
        </w:tc>
      </w:tr>
      <w:tr w:rsidR="004A15A9" w:rsidRPr="00805B49" w14:paraId="556F0B0F" w14:textId="77777777" w:rsidTr="00582ECD">
        <w:trPr>
          <w:trHeight w:val="510"/>
          <w:jc w:val="center"/>
        </w:trPr>
        <w:tc>
          <w:tcPr>
            <w:tcW w:w="701" w:type="dxa"/>
          </w:tcPr>
          <w:p w14:paraId="1F0177E8" w14:textId="479C9A62" w:rsidR="004A15A9" w:rsidRPr="00805B49" w:rsidRDefault="004A15A9" w:rsidP="004A15A9">
            <w:pPr>
              <w:jc w:val="center"/>
            </w:pPr>
            <w:r w:rsidRPr="00805B49">
              <w:t>2.1</w:t>
            </w:r>
          </w:p>
        </w:tc>
        <w:tc>
          <w:tcPr>
            <w:tcW w:w="2977" w:type="dxa"/>
          </w:tcPr>
          <w:p w14:paraId="1661D3CE" w14:textId="24AED82D" w:rsidR="004A15A9" w:rsidRPr="00805B49" w:rsidRDefault="004A15A9" w:rsidP="004A15A9">
            <w:r w:rsidRPr="00805B49">
              <w:rPr>
                <w:rStyle w:val="12"/>
                <w:color w:val="auto"/>
                <w:sz w:val="24"/>
                <w:szCs w:val="24"/>
              </w:rPr>
              <w:t xml:space="preserve">Инженерные изыскания </w:t>
            </w:r>
          </w:p>
        </w:tc>
        <w:tc>
          <w:tcPr>
            <w:tcW w:w="6554" w:type="dxa"/>
          </w:tcPr>
          <w:p w14:paraId="58A8C7C0" w14:textId="33AE74DD" w:rsidR="000C2FE7" w:rsidRDefault="004A15A9" w:rsidP="004A15A9">
            <w:pPr>
              <w:pStyle w:val="1"/>
              <w:ind w:left="0" w:right="0" w:firstLine="0"/>
              <w:jc w:val="both"/>
              <w:rPr>
                <w:b w:val="0"/>
                <w:bCs w:val="0"/>
                <w:color w:val="000000"/>
              </w:rPr>
            </w:pPr>
            <w:r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Инженерно-геологические, инженерно-экологические изыскания выполняет </w:t>
            </w:r>
            <w:r w:rsidR="006B25C6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Исполнитель</w:t>
            </w:r>
            <w:r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  <w:p w14:paraId="7A26DDFF" w14:textId="5167842E" w:rsidR="00A42DE4" w:rsidRPr="00E74D48" w:rsidRDefault="006B25C6" w:rsidP="00A42DE4">
            <w:pPr>
              <w:pStyle w:val="1"/>
              <w:ind w:left="0" w:right="0" w:firstLine="0"/>
              <w:jc w:val="both"/>
              <w:rPr>
                <w:rFonts w:eastAsia="Calibri"/>
              </w:rPr>
            </w:pPr>
            <w:r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Исполнител</w:t>
            </w:r>
            <w:r w:rsidR="00B42F7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ю</w:t>
            </w:r>
            <w:r w:rsidR="00A42DE4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необходимо</w:t>
            </w:r>
            <w:r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выполнить фиксацию существующих подземных коммуникаций, колодцев и иных сооружений на соответствие инженерно-топографическому плану ГБУ «</w:t>
            </w:r>
            <w:proofErr w:type="spellStart"/>
            <w:r w:rsidR="004A15A9"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Мосгоргеотрест</w:t>
            </w:r>
            <w:proofErr w:type="spellEnd"/>
            <w:r w:rsidR="004A15A9"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»</w:t>
            </w:r>
            <w:r w:rsidR="000C2FE7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, выданн</w:t>
            </w:r>
            <w:r w:rsidR="006B4FCD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ому</w:t>
            </w:r>
            <w:r w:rsidR="000C2FE7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в качестве исходных данных Заказчиком</w:t>
            </w:r>
            <w:r w:rsidR="004A15A9"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  <w:p w14:paraId="0175424D" w14:textId="151B99BE" w:rsidR="00A42DE4" w:rsidRPr="00E74D48" w:rsidRDefault="00A42DE4" w:rsidP="00E74D48">
            <w:pPr>
              <w:jc w:val="both"/>
              <w:rPr>
                <w:rFonts w:eastAsia="Calibri"/>
              </w:rPr>
            </w:pPr>
            <w:r w:rsidRPr="00A42DE4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случае выявленного несоответствия сетей и сооружений, нанесенных на инженерно-топографический план, с их </w:t>
            </w:r>
            <w:r w:rsidRPr="00A42DE4">
              <w:rPr>
                <w:rStyle w:val="12"/>
                <w:rFonts w:eastAsia="Calibri"/>
                <w:color w:val="auto"/>
                <w:sz w:val="24"/>
                <w:szCs w:val="24"/>
              </w:rPr>
              <w:lastRenderedPageBreak/>
              <w:t>фактическим положением Исполнителю необходимо актуализировать инженерно-геодезические изыскания.</w:t>
            </w:r>
          </w:p>
          <w:p w14:paraId="044ADAC7" w14:textId="3184A2EB" w:rsidR="004A15A9" w:rsidRPr="00805B49" w:rsidRDefault="004A15A9" w:rsidP="004A15A9">
            <w:pPr>
              <w:pStyle w:val="1"/>
              <w:ind w:left="0" w:right="0" w:firstLine="0"/>
              <w:jc w:val="both"/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Дополнительные изыскания, в том числе для проектирования и строительства наружных инженерных сетей за границами участка, выполняет </w:t>
            </w:r>
            <w:r w:rsidR="006B25C6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Исполнитель </w:t>
            </w:r>
            <w:r w:rsidR="0070441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в объеме, </w:t>
            </w:r>
            <w:r w:rsidR="00704412" w:rsidRPr="0070441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необходимом и достаточном для разработки проектной и рабочей документации, получения положительного заключения экспертизы, строительства и ввода объекта в эксплуатацию.</w:t>
            </w:r>
          </w:p>
          <w:p w14:paraId="1059DA85" w14:textId="288AF68A" w:rsidR="004A15A9" w:rsidRPr="001F66C6" w:rsidRDefault="007F5E71" w:rsidP="001F66C6">
            <w:pPr>
              <w:pStyle w:val="1"/>
              <w:ind w:left="0" w:right="0" w:firstLine="0"/>
              <w:jc w:val="both"/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>В процессе проектирования в случае выявления дополнительных факторов</w:t>
            </w:r>
            <w:r w:rsidR="004A15A9" w:rsidRPr="00704412">
              <w:rPr>
                <w:rStyle w:val="1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выполнить:</w:t>
            </w:r>
          </w:p>
          <w:p w14:paraId="6220CE8C" w14:textId="77777777" w:rsidR="004A15A9" w:rsidRPr="00805B49" w:rsidRDefault="004A15A9" w:rsidP="004A15A9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- археологические изыскания;</w:t>
            </w:r>
          </w:p>
          <w:p w14:paraId="1FA0AD79" w14:textId="77777777" w:rsidR="004A15A9" w:rsidRPr="00805B49" w:rsidRDefault="004A15A9" w:rsidP="004A15A9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- оценку влияния сноса и нового строительства на окружающую застройку и гидрогеологический прогноз;</w:t>
            </w:r>
          </w:p>
          <w:p w14:paraId="722BC1E9" w14:textId="77777777" w:rsidR="004A15A9" w:rsidRPr="00805B49" w:rsidRDefault="004A15A9" w:rsidP="004A15A9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- мониторинг технического состояния зданий (сооружений), попадающих в зону влияния строительства и природно-техногенных воздействий, для обеспечения безопасной эксплуатации этих зданий и сооружений;</w:t>
            </w:r>
          </w:p>
          <w:p w14:paraId="13BB0860" w14:textId="77777777" w:rsidR="004A15A9" w:rsidRPr="00805B49" w:rsidRDefault="004A15A9" w:rsidP="004A15A9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- комплексное детальное (инструментальное) обследование существующих зданий, сооружений и инженерных сетей;</w:t>
            </w:r>
          </w:p>
          <w:p w14:paraId="0BC9BD47" w14:textId="60CF7948" w:rsidR="004A15A9" w:rsidRPr="00805B49" w:rsidRDefault="004A15A9" w:rsidP="004A15A9">
            <w:pPr>
              <w:jc w:val="both"/>
              <w:rPr>
                <w:rFonts w:eastAsia="Calibri"/>
                <w:shd w:val="clear" w:color="auto" w:fill="FFFFFF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- инженерно−геотехнические изыскания.</w:t>
            </w:r>
          </w:p>
        </w:tc>
      </w:tr>
      <w:tr w:rsidR="004A15A9" w:rsidRPr="00805B49" w14:paraId="5AB3D922" w14:textId="77777777" w:rsidTr="00582ECD">
        <w:trPr>
          <w:trHeight w:val="510"/>
          <w:jc w:val="center"/>
        </w:trPr>
        <w:tc>
          <w:tcPr>
            <w:tcW w:w="701" w:type="dxa"/>
          </w:tcPr>
          <w:p w14:paraId="74CD9056" w14:textId="6CF9D7B9" w:rsidR="004A15A9" w:rsidRPr="00805B49" w:rsidRDefault="004A15A9" w:rsidP="004A15A9">
            <w:pPr>
              <w:jc w:val="center"/>
            </w:pPr>
            <w:r w:rsidRPr="00805B49">
              <w:lastRenderedPageBreak/>
              <w:t>2.2</w:t>
            </w:r>
          </w:p>
        </w:tc>
        <w:tc>
          <w:tcPr>
            <w:tcW w:w="2977" w:type="dxa"/>
          </w:tcPr>
          <w:p w14:paraId="0D271AF2" w14:textId="651EFCD4" w:rsidR="004A15A9" w:rsidRPr="00805B49" w:rsidRDefault="004A15A9" w:rsidP="004A15A9">
            <w:r w:rsidRPr="00805B49">
              <w:t>Градостроительные решения, генеральный план, благоустройство, озеленение, транспортная обеспеченность</w:t>
            </w:r>
          </w:p>
        </w:tc>
        <w:tc>
          <w:tcPr>
            <w:tcW w:w="6554" w:type="dxa"/>
            <w:vAlign w:val="center"/>
          </w:tcPr>
          <w:p w14:paraId="506A00ED" w14:textId="759C71B9" w:rsidR="004A15A9" w:rsidRPr="00805B49" w:rsidRDefault="00816E41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Проектом предусмотреть решение генплана</w:t>
            </w:r>
            <w:r w:rsidR="008915FB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,</w:t>
            </w:r>
            <w:r w:rsidRP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соответствующее требованиям нормативной документации, направлению развития города с учетом планировки наземного пространства, пешеходных и подъездных путей, площадки твердых бытовых отходов с раздельным сбором мусора</w:t>
            </w:r>
            <w:r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14:paraId="737A98EB" w14:textId="079F9A3B" w:rsidR="004A15A9" w:rsidRPr="00805B49" w:rsidRDefault="004A15A9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Предусмотреть вывоз и утилизацию грунта и строительного мусора.  </w:t>
            </w:r>
          </w:p>
          <w:p w14:paraId="0DB25386" w14:textId="77777777" w:rsidR="004A15A9" w:rsidRPr="00805B49" w:rsidRDefault="004A15A9" w:rsidP="004A15A9">
            <w:pPr>
              <w:tabs>
                <w:tab w:val="left" w:pos="284"/>
                <w:tab w:val="left" w:pos="357"/>
                <w:tab w:val="left" w:pos="640"/>
                <w:tab w:val="left" w:pos="9356"/>
              </w:tabs>
              <w:suppressAutoHyphens/>
              <w:ind w:right="-6"/>
              <w:jc w:val="both"/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Генеральный план и вертикальную планировку участка выполнить с учетом окружающей существующей застройки,</w:t>
            </w:r>
            <w:r w:rsidRPr="00805B49">
              <w:t xml:space="preserve"> общей градостроительной ситуации, </w:t>
            </w:r>
            <w:r w:rsidRPr="00805B49">
              <w:rPr>
                <w:lang w:eastAsia="ar-SA"/>
              </w:rPr>
              <w:t xml:space="preserve">в соответствии с действующими нормативными документами и технологическим заданием, </w:t>
            </w:r>
            <w:r w:rsidRPr="00805B49">
              <w:t>а также с учетом ограничений, связанных с существующими подземными инженерными коммуникациями и санитарно-защитными и охранными зонами (при наличии).</w:t>
            </w:r>
          </w:p>
          <w:p w14:paraId="0D3B03D7" w14:textId="77777777" w:rsidR="004A15A9" w:rsidRPr="00805B49" w:rsidRDefault="004A15A9" w:rsidP="004A15A9">
            <w:pPr>
              <w:jc w:val="both"/>
              <w:rPr>
                <w:lang w:eastAsia="ar-SA"/>
              </w:rPr>
            </w:pPr>
            <w:r w:rsidRPr="00805B49">
              <w:rPr>
                <w:lang w:eastAsia="ar-SA"/>
              </w:rPr>
              <w:t>Раздел «Схема планировочной организации земельного участка» должен содержать решения: по благоустройству и озеленению территории, по организации рельефа вертикальной планировкой, по зонированию территории земельного участка.</w:t>
            </w:r>
          </w:p>
          <w:p w14:paraId="2C0EFF83" w14:textId="77777777" w:rsidR="004A15A9" w:rsidRPr="00805B49" w:rsidRDefault="004A15A9" w:rsidP="004230A9">
            <w:pPr>
              <w:jc w:val="both"/>
              <w:rPr>
                <w:lang w:eastAsia="ar-SA"/>
              </w:rPr>
            </w:pPr>
            <w:r w:rsidRPr="00805B49">
              <w:t>Вертикальную планировку участка, отметки проектируемых проездов увязать с существующими отметками.</w:t>
            </w:r>
          </w:p>
          <w:p w14:paraId="516F1212" w14:textId="7BAFE93E" w:rsidR="005D1111" w:rsidRDefault="005D1111" w:rsidP="004230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5D111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При устройстве твердых покрытий использовать материалы в соответствии с нормативными</w:t>
            </w:r>
            <w:r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Pr="005D111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требованиями.</w:t>
            </w:r>
          </w:p>
          <w:p w14:paraId="3683309C" w14:textId="13FEC8B8" w:rsidR="004A15A9" w:rsidRPr="00805B49" w:rsidRDefault="004A15A9" w:rsidP="004230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Предусмотреть благоустройство территории в соответствии со Сводным стандартом благоустройства улиц Москвы, утвержденным распоряжением Правительства Москвы от 04.08.2016 № 387-РП</w:t>
            </w:r>
            <w:r w:rsidR="004230A9" w:rsidRPr="004230A9">
              <w:rPr>
                <w:rFonts w:eastAsiaTheme="minorHAnsi"/>
                <w:lang w:eastAsia="en-US" w:bidi="he-IL"/>
              </w:rPr>
              <w:t xml:space="preserve"> </w:t>
            </w:r>
            <w:r w:rsidR="004230A9">
              <w:rPr>
                <w:rFonts w:eastAsiaTheme="minorHAnsi"/>
                <w:lang w:eastAsia="en-US" w:bidi="he-IL"/>
              </w:rPr>
              <w:t>«О</w:t>
            </w:r>
            <w:r w:rsidR="004230A9" w:rsidRPr="004230A9">
              <w:rPr>
                <w:rFonts w:eastAsia="Calibri"/>
                <w:bCs/>
                <w:iCs/>
                <w:spacing w:val="-4"/>
                <w:lang w:bidi="ru-RU"/>
              </w:rPr>
              <w:t xml:space="preserve">б утверждении сводного стандарта благоустройства улиц </w:t>
            </w:r>
            <w:r w:rsidR="004230A9">
              <w:rPr>
                <w:rFonts w:eastAsia="Calibri"/>
                <w:bCs/>
                <w:iCs/>
                <w:spacing w:val="-4"/>
                <w:lang w:bidi="ru-RU"/>
              </w:rPr>
              <w:t>М</w:t>
            </w:r>
            <w:r w:rsidR="004230A9" w:rsidRPr="004230A9">
              <w:rPr>
                <w:rFonts w:eastAsia="Calibri"/>
                <w:bCs/>
                <w:iCs/>
                <w:spacing w:val="-4"/>
                <w:lang w:bidi="ru-RU"/>
              </w:rPr>
              <w:t>осквы</w:t>
            </w:r>
            <w:r w:rsidR="004230A9">
              <w:rPr>
                <w:rFonts w:eastAsia="Calibri"/>
                <w:bCs/>
                <w:iCs/>
                <w:spacing w:val="-4"/>
                <w:lang w:bidi="ru-RU"/>
              </w:rPr>
              <w:t>»</w:t>
            </w: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Базовыми требованиями к благоустройству территории жилой застройки при реализации Программы реновации жилищного фонда в городе Москве, утвержденными постановлением Правительства Москвы от 08.08.2017 № 515-ПП</w:t>
            </w:r>
            <w:r w:rsidR="004230A9">
              <w:t xml:space="preserve"> «</w:t>
            </w:r>
            <w:r w:rsid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О</w:t>
            </w:r>
            <w:r w:rsidR="004230A9" w:rsidRP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б утверждении базовых </w:t>
            </w:r>
            <w:r w:rsid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т</w:t>
            </w:r>
            <w:r w:rsidR="004230A9" w:rsidRP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ребований к благоустройству</w:t>
            </w:r>
            <w:r w:rsid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4230A9" w:rsidRP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территории жилой застройки при реализации программы</w:t>
            </w:r>
            <w:r w:rsid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</w:t>
            </w:r>
            <w:r w:rsidR="004230A9" w:rsidRP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реновации жилищного фонда в городе </w:t>
            </w:r>
            <w:r w:rsid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="004230A9" w:rsidRP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оскве</w:t>
            </w:r>
            <w:r w:rsidR="004230A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»</w:t>
            </w: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14:paraId="0212D833" w14:textId="77777777" w:rsidR="004A15A9" w:rsidRPr="00805B49" w:rsidRDefault="004A15A9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lastRenderedPageBreak/>
              <w:t>Проект благоустройства и озеленения согласовать с Заказчиком.</w:t>
            </w:r>
          </w:p>
          <w:p w14:paraId="71A92C53" w14:textId="77777777" w:rsidR="004A15A9" w:rsidRPr="00805B49" w:rsidRDefault="004A15A9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В составе малых архитектурных форм разместить на участке проектирования: скамейки, урны, флагштоки, </w:t>
            </w:r>
            <w:proofErr w:type="spellStart"/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велопарковку</w:t>
            </w:r>
            <w:proofErr w:type="spellEnd"/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14:paraId="0216531C" w14:textId="77777777" w:rsidR="004A15A9" w:rsidRPr="00805B49" w:rsidRDefault="004A15A9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Предусмотреть автостоянку для автотранспорта.</w:t>
            </w:r>
          </w:p>
          <w:p w14:paraId="2D7EFC77" w14:textId="77777777" w:rsidR="004A15A9" w:rsidRPr="00805B49" w:rsidRDefault="004A15A9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С учетом параметров земельного участка рассмотреть возможность устройства открытых площадок для игровых видов спорта, </w:t>
            </w:r>
            <w:proofErr w:type="spellStart"/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воркаута</w:t>
            </w:r>
            <w:proofErr w:type="spellEnd"/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, детской площадки, зоной тихого отдыха по согласованию с Департаментом спорта города Москвы.</w:t>
            </w:r>
          </w:p>
          <w:p w14:paraId="65966366" w14:textId="56590ECE" w:rsidR="004A15A9" w:rsidRPr="00805B49" w:rsidRDefault="004A15A9" w:rsidP="004A15A9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Благоустройство территории выполнить в соответствии с </w:t>
            </w:r>
            <w:r w:rsidR="00816E41"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распоряжение</w:t>
            </w:r>
            <w:r w:rsid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м</w:t>
            </w:r>
            <w:r w:rsidR="00816E41"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Департамента спорта</w:t>
            </w:r>
            <w:r w:rsid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города Москвы</w:t>
            </w:r>
            <w:r w:rsidR="00816E41"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№ 344 от 29.11.2022</w:t>
            </w:r>
            <w:r w:rsid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об оформлении интерьеров</w:t>
            </w: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и экстерьеров спортивных объектов</w:t>
            </w:r>
            <w:r w:rsid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, закрепленных </w:t>
            </w:r>
            <w:proofErr w:type="gramStart"/>
            <w:r w:rsid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за подведомственными Департаменту спорта</w:t>
            </w:r>
            <w:proofErr w:type="gramEnd"/>
            <w:r w:rsidR="00816E41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 города Москвы организациями</w:t>
            </w: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14:paraId="0879A978" w14:textId="59B4B1CB" w:rsidR="004A15A9" w:rsidRDefault="004A15A9" w:rsidP="00022C35">
            <w:pPr>
              <w:jc w:val="both"/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</w:pP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 xml:space="preserve">Предусмотреть обоснование схем транспортных коммуникаций, обеспечивающих внешний и внутренний подъезд к объекту капитального строительства, в графической части – схему планировочной организации земельного участка с отображением схемы движения транспортных средств </w:t>
            </w:r>
            <w:r w:rsidRPr="00805B49">
              <w:rPr>
                <w:rFonts w:eastAsia="Arial Unicode MS"/>
              </w:rPr>
              <w:t>(Постановление Правительства Р</w:t>
            </w:r>
            <w:r w:rsidR="006B25C6">
              <w:rPr>
                <w:rFonts w:eastAsia="Arial Unicode MS"/>
              </w:rPr>
              <w:t xml:space="preserve">оссийской </w:t>
            </w:r>
            <w:r w:rsidRPr="00805B49">
              <w:rPr>
                <w:rFonts w:eastAsia="Arial Unicode MS"/>
              </w:rPr>
              <w:t>Ф</w:t>
            </w:r>
            <w:r w:rsidR="006B25C6">
              <w:rPr>
                <w:rFonts w:eastAsia="Arial Unicode MS"/>
              </w:rPr>
              <w:t>едерации</w:t>
            </w:r>
            <w:r w:rsidRPr="00805B49">
              <w:rPr>
                <w:rFonts w:eastAsia="Arial Unicode MS"/>
              </w:rPr>
              <w:t xml:space="preserve"> №87 от 16.02.2008</w:t>
            </w:r>
            <w:r w:rsidR="00022C35">
              <w:t xml:space="preserve"> «</w:t>
            </w:r>
            <w:r w:rsidR="00022C35" w:rsidRPr="00022C35">
              <w:rPr>
                <w:rFonts w:eastAsia="Arial Unicode MS"/>
              </w:rPr>
              <w:t>О</w:t>
            </w:r>
            <w:r w:rsidR="00022C35">
              <w:rPr>
                <w:rFonts w:eastAsia="Arial Unicode MS"/>
              </w:rPr>
              <w:t xml:space="preserve"> с</w:t>
            </w:r>
            <w:r w:rsidR="00022C35" w:rsidRPr="00022C35">
              <w:rPr>
                <w:rFonts w:eastAsia="Arial Unicode MS"/>
              </w:rPr>
              <w:t>оставе разделов проектной документации</w:t>
            </w:r>
            <w:r w:rsidR="00022C35">
              <w:rPr>
                <w:rFonts w:eastAsia="Arial Unicode MS"/>
              </w:rPr>
              <w:t xml:space="preserve"> </w:t>
            </w:r>
            <w:r w:rsidR="00022C35" w:rsidRPr="00022C35">
              <w:rPr>
                <w:rFonts w:eastAsia="Arial Unicode MS"/>
              </w:rPr>
              <w:t>и требованиях к их содержанию</w:t>
            </w:r>
            <w:r w:rsidR="00022C35">
              <w:rPr>
                <w:rFonts w:eastAsia="Arial Unicode MS"/>
              </w:rPr>
              <w:t>»</w:t>
            </w:r>
            <w:r w:rsidRPr="00805B49">
              <w:rPr>
                <w:rFonts w:eastAsia="Arial Unicode MS"/>
              </w:rPr>
              <w:t>)</w:t>
            </w:r>
            <w:r w:rsidRPr="00805B49">
              <w:rPr>
                <w:rStyle w:val="22"/>
                <w:rFonts w:eastAsia="Calibri"/>
                <w:b w:val="0"/>
                <w:i w:val="0"/>
                <w:color w:val="auto"/>
                <w:sz w:val="24"/>
                <w:szCs w:val="24"/>
                <w:u w:val="none"/>
              </w:rPr>
              <w:t>.</w:t>
            </w:r>
          </w:p>
          <w:p w14:paraId="37A4EBE3" w14:textId="77777777" w:rsidR="005542F1" w:rsidRPr="00805B49" w:rsidRDefault="005542F1" w:rsidP="005542F1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Разработать проект транспортного обеспечения на период эксплуатации. Разработанные материалы согласовать в установленном порядке, включая получение согласования в Департаменте развития транспорта и дорожно-транспортной инфраструктуры города Москвы. </w:t>
            </w:r>
          </w:p>
          <w:p w14:paraId="4CFA4672" w14:textId="77777777" w:rsidR="005542F1" w:rsidRPr="00805B49" w:rsidRDefault="005542F1" w:rsidP="005542F1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Разработать и согласовать в установленном порядке схему транспортного обслуживания объекта проектирования.</w:t>
            </w:r>
          </w:p>
          <w:p w14:paraId="30417860" w14:textId="7655409A" w:rsidR="004A15A9" w:rsidRPr="00805B49" w:rsidRDefault="004A15A9" w:rsidP="004A15A9">
            <w:pPr>
              <w:jc w:val="both"/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Пожарные проезды и подъездные пути предусмотреть в соответствии с требованиями </w:t>
            </w:r>
            <w:r w:rsidR="00611C1F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Раздела 8 «Проходы, проезды и подъезды к зданиям и сооружениям»</w:t>
            </w:r>
            <w:r w:rsidR="00611C1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      </w:r>
          </w:p>
        </w:tc>
      </w:tr>
      <w:tr w:rsidR="004A15A9" w:rsidRPr="00805B49" w14:paraId="34B8221B" w14:textId="77777777" w:rsidTr="001F66C6">
        <w:trPr>
          <w:trHeight w:val="2742"/>
          <w:jc w:val="center"/>
        </w:trPr>
        <w:tc>
          <w:tcPr>
            <w:tcW w:w="701" w:type="dxa"/>
          </w:tcPr>
          <w:p w14:paraId="61F93F7D" w14:textId="3F9C3EDE" w:rsidR="004A15A9" w:rsidRPr="00805B49" w:rsidRDefault="004A15A9" w:rsidP="004A15A9">
            <w:pPr>
              <w:jc w:val="center"/>
            </w:pPr>
            <w:r w:rsidRPr="00805B49">
              <w:lastRenderedPageBreak/>
              <w:t>2.3</w:t>
            </w:r>
          </w:p>
        </w:tc>
        <w:tc>
          <w:tcPr>
            <w:tcW w:w="2977" w:type="dxa"/>
          </w:tcPr>
          <w:p w14:paraId="32058EE1" w14:textId="34103FDF" w:rsidR="004A15A9" w:rsidRPr="00805B49" w:rsidRDefault="004A15A9" w:rsidP="004A15A9">
            <w:pPr>
              <w:pStyle w:val="FR1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bCs/>
              </w:rPr>
            </w:pPr>
            <w:r w:rsidRPr="00805B49">
              <w:rPr>
                <w:rStyle w:val="0pt"/>
                <w:b w:val="0"/>
                <w:color w:val="auto"/>
                <w:sz w:val="24"/>
              </w:rPr>
              <w:t>Архитектурно-планировочные решения</w:t>
            </w:r>
          </w:p>
        </w:tc>
        <w:tc>
          <w:tcPr>
            <w:tcW w:w="6554" w:type="dxa"/>
          </w:tcPr>
          <w:p w14:paraId="01390B50" w14:textId="486AF22E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 xml:space="preserve">Архитектурно-планировочное решение объекта должно соответствовать утвержденному техническому и технологическому заданию, ГПЗУ, требованиям нормативных документов, АГР (разработка и согласование АГР в Москомархитектуре входит в состав работ по проектированию) с учетом ограничений, существующих подземных инженерных коммуникаций и санитарно-защитных зон. </w:t>
            </w:r>
          </w:p>
          <w:p w14:paraId="1A4719DE" w14:textId="5782BA75" w:rsidR="004A15A9" w:rsidRPr="00805B49" w:rsidRDefault="004A15A9" w:rsidP="001F66C6">
            <w:pPr>
              <w:pStyle w:val="31"/>
              <w:jc w:val="both"/>
              <w:rPr>
                <w:rFonts w:eastAsiaTheme="minorHAnsi"/>
              </w:rPr>
            </w:pPr>
            <w:r w:rsidRPr="00805B49">
              <w:rPr>
                <w:sz w:val="24"/>
                <w:szCs w:val="24"/>
              </w:rPr>
              <w:t>Все архитектурно-планировочные решения и площади помещений уточняются проектом.</w:t>
            </w:r>
          </w:p>
        </w:tc>
      </w:tr>
      <w:tr w:rsidR="004A15A9" w:rsidRPr="00805B49" w14:paraId="1B29CD71" w14:textId="77777777" w:rsidTr="00582ECD">
        <w:trPr>
          <w:trHeight w:val="706"/>
          <w:jc w:val="center"/>
        </w:trPr>
        <w:tc>
          <w:tcPr>
            <w:tcW w:w="701" w:type="dxa"/>
          </w:tcPr>
          <w:p w14:paraId="0B167599" w14:textId="4E94E31E" w:rsidR="004A15A9" w:rsidRPr="00805B49" w:rsidRDefault="004A15A9" w:rsidP="004A15A9">
            <w:pPr>
              <w:jc w:val="center"/>
            </w:pPr>
            <w:r w:rsidRPr="00805B49">
              <w:t>2.4</w:t>
            </w:r>
          </w:p>
        </w:tc>
        <w:tc>
          <w:tcPr>
            <w:tcW w:w="2977" w:type="dxa"/>
          </w:tcPr>
          <w:p w14:paraId="77AA383C" w14:textId="59EA6F83" w:rsidR="004A15A9" w:rsidRPr="00805B49" w:rsidRDefault="004A15A9" w:rsidP="004A15A9">
            <w:pPr>
              <w:pStyle w:val="FR1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</w:rPr>
            </w:pPr>
            <w:r w:rsidRPr="00805B49">
              <w:rPr>
                <w:rFonts w:ascii="Times New Roman" w:hAnsi="Times New Roman" w:cs="Times New Roman"/>
              </w:rPr>
              <w:t>Конструктивные и объемно-планировочные решения</w:t>
            </w:r>
          </w:p>
        </w:tc>
        <w:tc>
          <w:tcPr>
            <w:tcW w:w="6554" w:type="dxa"/>
          </w:tcPr>
          <w:p w14:paraId="44B5C659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 xml:space="preserve">Конструктивные и объемно-планировочные решения принять с учетом габаритов и особенностей участка, результатов инженерных изысканий и обследования существующего котлована и конструкций фундаментов, в соответствии с утвержденным технологическим, техническим заданием, а также в соответствии с действующей нормативной документацией.  </w:t>
            </w:r>
          </w:p>
          <w:p w14:paraId="3E0F3CB5" w14:textId="2D1034E3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 xml:space="preserve">Проектом предусмотреть обеспечение необходимой прочности, устойчивости, пространственной жесткости сооружений и </w:t>
            </w:r>
            <w:proofErr w:type="spellStart"/>
            <w:r w:rsidRPr="00805B49">
              <w:rPr>
                <w:sz w:val="24"/>
                <w:szCs w:val="24"/>
              </w:rPr>
              <w:t>трещиностойкости</w:t>
            </w:r>
            <w:proofErr w:type="spellEnd"/>
            <w:r w:rsidRPr="00805B49">
              <w:rPr>
                <w:sz w:val="24"/>
                <w:szCs w:val="24"/>
              </w:rPr>
              <w:t xml:space="preserve"> здания в соответствии с действующей нормативной документацией. </w:t>
            </w:r>
          </w:p>
          <w:p w14:paraId="33EEB110" w14:textId="4D38050D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lastRenderedPageBreak/>
              <w:t xml:space="preserve">В соответствии с требованиями Федерального закона </w:t>
            </w:r>
            <w:r w:rsidR="00022C35">
              <w:rPr>
                <w:sz w:val="24"/>
                <w:szCs w:val="24"/>
              </w:rPr>
              <w:t xml:space="preserve">от 30.12.2009 г. </w:t>
            </w:r>
            <w:r w:rsidRPr="00805B49">
              <w:rPr>
                <w:sz w:val="24"/>
                <w:szCs w:val="24"/>
              </w:rPr>
              <w:t xml:space="preserve">№ 384-ФЗ «Технический регламент о безопасности зданий и сооружений», включить в проект рассмотрение расчетных ситуаций, связанных с аварийным воздействием на конструкции здания и определение усилий, действующих в несущих элементах, попадающих в зону влияния локального разрушения. </w:t>
            </w:r>
          </w:p>
          <w:p w14:paraId="23D8B5CA" w14:textId="04866C20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 xml:space="preserve">Ограждающие конструкции помещений, с влажным и мокрым режимом, должны быть из влагостойких, невлагоёмких и </w:t>
            </w:r>
            <w:proofErr w:type="spellStart"/>
            <w:r w:rsidRPr="00805B49">
              <w:rPr>
                <w:sz w:val="24"/>
                <w:szCs w:val="24"/>
              </w:rPr>
              <w:t>биостойких</w:t>
            </w:r>
            <w:proofErr w:type="spellEnd"/>
            <w:r w:rsidRPr="00805B49">
              <w:rPr>
                <w:sz w:val="24"/>
                <w:szCs w:val="24"/>
              </w:rPr>
              <w:t xml:space="preserve"> материалов и иметь защитные покрытия в соответствии с нормативами.</w:t>
            </w:r>
          </w:p>
          <w:p w14:paraId="583C44D7" w14:textId="7926A8CC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 xml:space="preserve">Выполнить расчет и оценку воздействия проектируемых конструкций подземной части объекта на существующие подземные сооружения, сети и фундаменты рядом стоящих зданий. </w:t>
            </w:r>
            <w:r w:rsidR="00DE0EED">
              <w:rPr>
                <w:sz w:val="24"/>
                <w:szCs w:val="24"/>
              </w:rPr>
              <w:t>П</w:t>
            </w:r>
            <w:r w:rsidRPr="00805B49">
              <w:rPr>
                <w:sz w:val="24"/>
                <w:szCs w:val="24"/>
              </w:rPr>
              <w:t>о результату расчета разработать проектные решения, обеспечивающие влияние строительства на существующие подземные сооружения, сети и существующие фундаменты строений в рамках действующей нормативной документации.</w:t>
            </w:r>
          </w:p>
        </w:tc>
      </w:tr>
      <w:tr w:rsidR="004A15A9" w:rsidRPr="00805B49" w14:paraId="1B71F501" w14:textId="77777777" w:rsidTr="00582ECD">
        <w:trPr>
          <w:trHeight w:val="325"/>
          <w:jc w:val="center"/>
        </w:trPr>
        <w:tc>
          <w:tcPr>
            <w:tcW w:w="701" w:type="dxa"/>
          </w:tcPr>
          <w:p w14:paraId="7CD14D71" w14:textId="714F7C63" w:rsidR="004A15A9" w:rsidRPr="00805B49" w:rsidRDefault="004A15A9" w:rsidP="004A15A9">
            <w:pPr>
              <w:jc w:val="center"/>
            </w:pPr>
            <w:r w:rsidRPr="00805B49">
              <w:lastRenderedPageBreak/>
              <w:t>2.5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94D633" w14:textId="7288FED6" w:rsidR="004A15A9" w:rsidRPr="00805B49" w:rsidRDefault="004A15A9" w:rsidP="004A15A9">
            <w:r w:rsidRPr="00805B49">
              <w:rPr>
                <w:rStyle w:val="af5"/>
                <w:bCs/>
                <w:color w:val="auto"/>
              </w:rPr>
              <w:t>Инженерное обеспечение, внутриплощадочные инженерные сети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2E2C0D3D" w14:textId="50838A85" w:rsidR="004A15A9" w:rsidRPr="00805B4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Проектные решения инженерных систем необходимо выполнить в соответствии с техническими условиями и договорами на технологическое присоединение к </w:t>
            </w:r>
            <w:r w:rsidR="000D158C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сетям </w:t>
            </w:r>
            <w:r w:rsidR="00944310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городски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х</w:t>
            </w:r>
            <w:r w:rsidR="00944310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ресурсоснабжающи</w:t>
            </w:r>
            <w:r w:rsidR="0006009F">
              <w:rPr>
                <w:rStyle w:val="12"/>
                <w:rFonts w:eastAsia="Calibri"/>
                <w:color w:val="auto"/>
                <w:sz w:val="24"/>
                <w:szCs w:val="24"/>
              </w:rPr>
              <w:t>х</w:t>
            </w:r>
            <w:r w:rsidR="00944310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организаци</w:t>
            </w:r>
            <w:r w:rsidR="0006009F">
              <w:rPr>
                <w:rStyle w:val="12"/>
                <w:rFonts w:eastAsia="Calibri"/>
                <w:color w:val="auto"/>
                <w:sz w:val="24"/>
                <w:szCs w:val="24"/>
              </w:rPr>
              <w:t>й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, с учетом энергосберегающих мероприятий</w:t>
            </w:r>
            <w:r w:rsidR="0006009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(</w:t>
            </w:r>
            <w:r w:rsidR="00556AD4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т.ч. </w:t>
            </w:r>
            <w:r w:rsidR="0006009F">
              <w:rPr>
                <w:rStyle w:val="12"/>
                <w:rFonts w:eastAsia="Calibri"/>
                <w:color w:val="auto"/>
                <w:sz w:val="24"/>
                <w:szCs w:val="24"/>
              </w:rPr>
              <w:t>теплоизоляции)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06009F" w:rsidRPr="0006009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а также </w:t>
            </w:r>
            <w:proofErr w:type="gramStart"/>
            <w:r w:rsidR="0006009F" w:rsidRPr="0006009F">
              <w:rPr>
                <w:rStyle w:val="12"/>
                <w:rFonts w:eastAsia="Calibri"/>
                <w:color w:val="auto"/>
                <w:sz w:val="24"/>
                <w:szCs w:val="24"/>
              </w:rPr>
              <w:t>применения  оборудования</w:t>
            </w:r>
            <w:proofErr w:type="gramEnd"/>
            <w:r w:rsidR="0006009F" w:rsidRPr="0006009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материалов, в соответствии с утвержденными техническим</w:t>
            </w:r>
            <w:r w:rsidR="0006009F">
              <w:rPr>
                <w:rStyle w:val="12"/>
                <w:rFonts w:eastAsia="Calibri"/>
                <w:color w:val="auto"/>
                <w:sz w:val="24"/>
                <w:szCs w:val="24"/>
              </w:rPr>
              <w:t>,</w:t>
            </w:r>
            <w:r w:rsidR="0006009F" w:rsidRPr="0006009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технологическим заданиями </w:t>
            </w:r>
            <w:r w:rsidR="0006009F">
              <w:rPr>
                <w:rStyle w:val="12"/>
                <w:rFonts w:eastAsia="Calibri"/>
                <w:color w:val="auto"/>
                <w:sz w:val="24"/>
                <w:szCs w:val="24"/>
              </w:rPr>
              <w:t>и</w:t>
            </w:r>
            <w:r w:rsidR="0006009F" w:rsidRPr="0006009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комплексной схем</w:t>
            </w:r>
            <w:r w:rsidR="00C115C8">
              <w:rPr>
                <w:rStyle w:val="12"/>
                <w:rFonts w:eastAsia="Calibri"/>
                <w:color w:val="auto"/>
                <w:sz w:val="24"/>
                <w:szCs w:val="24"/>
              </w:rPr>
              <w:t>ой</w:t>
            </w:r>
            <w:r w:rsidR="0006009F" w:rsidRPr="0006009F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инженерного обеспечения.</w:t>
            </w:r>
          </w:p>
          <w:p w14:paraId="630A6CCB" w14:textId="6165F65E" w:rsidR="004A15A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Объём и виды работ определяются проектом. Материалы и оборудование инженерных систем принять российского производства, за исключением продукции, не имеющей отечественных аналогов (по согласованию с Заказчиком).</w:t>
            </w:r>
          </w:p>
          <w:p w14:paraId="284A4BB2" w14:textId="77777777" w:rsidR="00C77611" w:rsidRPr="00805B49" w:rsidRDefault="00C77611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</w:p>
          <w:p w14:paraId="03EFEA1B" w14:textId="26FC5677" w:rsidR="004A15A9" w:rsidRPr="001F66C6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  <w:u w:val="single"/>
              </w:rPr>
            </w:pPr>
            <w:r w:rsidRPr="001F66C6">
              <w:rPr>
                <w:rStyle w:val="12"/>
                <w:rFonts w:eastAsia="Calibri"/>
                <w:color w:val="auto"/>
                <w:sz w:val="24"/>
                <w:szCs w:val="24"/>
                <w:u w:val="single"/>
              </w:rPr>
              <w:t xml:space="preserve">Объект обеспечить следующими системами и оборудованием: </w:t>
            </w:r>
          </w:p>
          <w:p w14:paraId="5C11B96C" w14:textId="5E098284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электроснабжением (220В, 380В) электрической мощностью из расчёта общей потребляемой мощности, определяемой проектом, с системой учета электрической энерги</w:t>
            </w:r>
            <w:r w:rsidR="0011665E">
              <w:rPr>
                <w:rStyle w:val="12"/>
                <w:rFonts w:eastAsia="Calibri"/>
                <w:color w:val="auto"/>
                <w:sz w:val="24"/>
                <w:szCs w:val="24"/>
              </w:rPr>
              <w:t>и.</w:t>
            </w:r>
            <w:r w:rsidR="004A15A9" w:rsidRPr="00805B49">
              <w:t xml:space="preserve"> </w:t>
            </w:r>
            <w:r w:rsidR="0011665E">
              <w:rPr>
                <w:rStyle w:val="12"/>
                <w:rFonts w:eastAsia="Calibri"/>
                <w:color w:val="auto"/>
                <w:sz w:val="24"/>
                <w:szCs w:val="24"/>
              </w:rPr>
              <w:t>К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атегория</w:t>
            </w:r>
            <w:r w:rsidR="0011665E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электроснабжения определяется по функциональному назначению здания, по 1-й категории обеспечить электроснабжение систем: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автоматическая пожарная сигнализация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АПС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,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</w:t>
            </w:r>
            <w:r w:rsidR="00944310" w:rsidRPr="00944310">
              <w:rPr>
                <w:rStyle w:val="12"/>
                <w:rFonts w:eastAsia="Calibri"/>
                <w:color w:val="auto"/>
                <w:sz w:val="24"/>
                <w:szCs w:val="24"/>
              </w:rPr>
              <w:t>истема оповещения и управления эвакуацией людей при пожаре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СОУЭ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система контроля и управление доступом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СКУД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,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противодымная вентиляция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ПДВ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153BE6">
              <w:rPr>
                <w:rStyle w:val="12"/>
                <w:rFonts w:eastAsia="Calibri"/>
                <w:color w:val="auto"/>
                <w:sz w:val="24"/>
                <w:szCs w:val="24"/>
              </w:rPr>
              <w:t>с</w:t>
            </w:r>
            <w:r w:rsidR="00944310" w:rsidRPr="00944310">
              <w:rPr>
                <w:rStyle w:val="12"/>
                <w:rFonts w:eastAsia="Calibri"/>
                <w:color w:val="auto"/>
                <w:sz w:val="24"/>
                <w:szCs w:val="24"/>
              </w:rPr>
              <w:t>труктурированная кабельная система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СКС</w:t>
            </w:r>
            <w:r w:rsidR="00944310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153BE6">
              <w:rPr>
                <w:rStyle w:val="12"/>
                <w:rFonts w:eastAsia="Calibri"/>
                <w:color w:val="auto"/>
                <w:sz w:val="24"/>
                <w:szCs w:val="24"/>
              </w:rPr>
              <w:t>о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хранная система, автоматика инженерных систем;</w:t>
            </w:r>
          </w:p>
          <w:p w14:paraId="6777CCF0" w14:textId="1A883A2C" w:rsidR="004A15A9" w:rsidRPr="001F66C6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электроосвещения, в т.ч. спортивное освещение (СП 440.1325800.2023</w:t>
            </w:r>
            <w:r w:rsidR="0011665E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«</w:t>
            </w:r>
            <w:r w:rsidR="0011665E" w:rsidRPr="0011665E">
              <w:rPr>
                <w:rFonts w:eastAsia="Calibri"/>
                <w:shd w:val="clear" w:color="auto" w:fill="FFFFFF"/>
              </w:rPr>
              <w:t>Спортивные сооружения. проектирование естественного и искусственного освещения</w:t>
            </w:r>
            <w:r w:rsidR="0011665E">
              <w:rPr>
                <w:rFonts w:eastAsia="Calibri"/>
                <w:shd w:val="clear" w:color="auto" w:fill="FFFFFF"/>
              </w:rPr>
              <w:t>»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) и </w:t>
            </w:r>
            <w:r w:rsidR="00AE7A38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силово</w:t>
            </w:r>
            <w:r w:rsidR="00AE7A38">
              <w:rPr>
                <w:rStyle w:val="12"/>
                <w:rFonts w:eastAsia="Calibri"/>
                <w:color w:val="auto"/>
                <w:sz w:val="24"/>
                <w:szCs w:val="24"/>
              </w:rPr>
              <w:t>е</w:t>
            </w:r>
            <w:r w:rsidR="00AE7A38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электрооборудовани</w:t>
            </w:r>
            <w:r w:rsidR="00AE7A38">
              <w:rPr>
                <w:rStyle w:val="12"/>
                <w:rFonts w:eastAsia="Calibri"/>
                <w:color w:val="auto"/>
                <w:sz w:val="24"/>
                <w:szCs w:val="24"/>
              </w:rPr>
              <w:t>е</w:t>
            </w:r>
            <w:r w:rsidR="0011665E">
              <w:rPr>
                <w:rStyle w:val="12"/>
                <w:rFonts w:eastAsia="Calibri"/>
                <w:color w:val="auto"/>
                <w:sz w:val="24"/>
                <w:szCs w:val="24"/>
              </w:rPr>
              <w:t>. Р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озеточные группы на этажах сформировать с учётом необходимого количества технологического оборудования;</w:t>
            </w:r>
          </w:p>
          <w:p w14:paraId="6876FED4" w14:textId="772C64BA" w:rsidR="004A15A9" w:rsidRPr="006108C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3.</w:t>
            </w:r>
            <w:r w:rsidR="004A15A9" w:rsidRPr="001F66C6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уравнивания потенциалов;</w:t>
            </w:r>
          </w:p>
          <w:p w14:paraId="2071D513" w14:textId="7A622BFD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4.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системой заземления в том числе защитного заземления;</w:t>
            </w:r>
          </w:p>
          <w:p w14:paraId="4A0805A8" w14:textId="233E8285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5.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системой молниезащиты (внутри кровельного пирога);</w:t>
            </w:r>
          </w:p>
          <w:p w14:paraId="30CDCA03" w14:textId="3021FAA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6.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системой обогрева ступеней и пандуса входных групп;</w:t>
            </w:r>
          </w:p>
          <w:p w14:paraId="61CB8F9B" w14:textId="49D99C43" w:rsidR="004A15A9" w:rsidRPr="00805B49" w:rsidRDefault="00C77611" w:rsidP="001F66C6">
            <w:pPr>
              <w:widowControl w:val="0"/>
              <w:ind w:firstLine="175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lastRenderedPageBreak/>
              <w:t xml:space="preserve">7. </w:t>
            </w:r>
            <w:r w:rsidR="00DB751C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электрически</w:t>
            </w:r>
            <w:r w:rsidR="00DB751C">
              <w:rPr>
                <w:rStyle w:val="12"/>
                <w:rFonts w:eastAsia="Calibri"/>
                <w:color w:val="auto"/>
                <w:sz w:val="24"/>
                <w:szCs w:val="24"/>
              </w:rPr>
              <w:t>м</w:t>
            </w:r>
            <w:r w:rsidR="00DB751C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обогрев</w:t>
            </w:r>
            <w:r w:rsidR="00DB751C">
              <w:rPr>
                <w:rStyle w:val="12"/>
                <w:rFonts w:eastAsia="Calibri"/>
                <w:color w:val="auto"/>
                <w:sz w:val="24"/>
                <w:szCs w:val="24"/>
              </w:rPr>
              <w:t>ом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ливневых воронок, желобов и лотков</w:t>
            </w:r>
            <w:r w:rsidR="0011665E">
              <w:rPr>
                <w:rStyle w:val="12"/>
                <w:rFonts w:eastAsia="Calibri"/>
                <w:color w:val="auto"/>
                <w:sz w:val="24"/>
                <w:szCs w:val="24"/>
              </w:rPr>
              <w:t>,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а также кромок кровли; </w:t>
            </w:r>
          </w:p>
          <w:p w14:paraId="59512831" w14:textId="267A2E4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8.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горячего, холодного водоснабжения (устройством водомерного узла) и канализации, в т.ч. предусмотреть</w:t>
            </w:r>
            <w:r w:rsidR="002028C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насосную станцию водоснабжения,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систему водоочистки</w:t>
            </w:r>
            <w:r w:rsidR="002028C0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2028C0" w:rsidRPr="002028C0">
              <w:rPr>
                <w:rStyle w:val="12"/>
                <w:rFonts w:eastAsia="Calibri"/>
                <w:color w:val="auto"/>
                <w:sz w:val="24"/>
                <w:szCs w:val="24"/>
              </w:rPr>
              <w:t>насосную станцию перекачки дренажных теплофикационных вод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. Душевые лейки выполнить с заделкой в стену, для сбора воды в душевых предусмотреть продольные канализационные трапы с </w:t>
            </w:r>
            <w:proofErr w:type="spellStart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разуклонкой</w:t>
            </w:r>
            <w:proofErr w:type="spellEnd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пола в сторону трапов, душевые сетки разделить легкими перегородками.</w:t>
            </w:r>
          </w:p>
          <w:p w14:paraId="5360A17E" w14:textId="3DAB3164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9.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противопожарным водопроводом с системой управления задвижкой на обводе водомера противопожарного водопровода (установить в каждом </w:t>
            </w:r>
            <w:r w:rsidR="00AE7A38">
              <w:rPr>
                <w:rStyle w:val="12"/>
                <w:rFonts w:eastAsia="Calibri"/>
                <w:color w:val="auto"/>
                <w:sz w:val="24"/>
                <w:szCs w:val="24"/>
              </w:rPr>
              <w:t>пожарном шкафу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ПК</w:t>
            </w:r>
            <w:r w:rsidR="00AE7A38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кнопки);</w:t>
            </w:r>
          </w:p>
          <w:p w14:paraId="3D2038C3" w14:textId="6B92AEB4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10.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ливневой канализации;</w:t>
            </w:r>
          </w:p>
          <w:p w14:paraId="182E7073" w14:textId="72564092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11.</w:t>
            </w:r>
            <w:r w:rsidR="00DE0EED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автоматического водяного пожаротушения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(при наличии требований нормативной документации)</w:t>
            </w:r>
            <w:r w:rsidR="00DE0EED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489CBCED" w14:textId="05764C81" w:rsidR="004A15A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12.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внешнего дренажа и гидроизоляции;</w:t>
            </w:r>
          </w:p>
          <w:p w14:paraId="3DF37648" w14:textId="32B6804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13. </w:t>
            </w:r>
            <w:r w:rsidR="004A15A9">
              <w:rPr>
                <w:rStyle w:val="12"/>
                <w:rFonts w:eastAsia="Calibri"/>
                <w:color w:val="auto"/>
                <w:sz w:val="24"/>
                <w:szCs w:val="24"/>
              </w:rPr>
              <w:t>индивидуальным тепловым пунктом (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далее - </w:t>
            </w:r>
            <w:r w:rsidR="004A15A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ИТП), включая автоматизацию ИТП, </w:t>
            </w:r>
            <w:proofErr w:type="spellStart"/>
            <w:r w:rsidR="004A15A9">
              <w:rPr>
                <w:rStyle w:val="12"/>
                <w:rFonts w:eastAsia="Calibri"/>
                <w:color w:val="auto"/>
                <w:sz w:val="24"/>
                <w:szCs w:val="24"/>
              </w:rPr>
              <w:t>электрооснащение</w:t>
            </w:r>
            <w:proofErr w:type="spellEnd"/>
            <w:r w:rsidR="004A15A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ИТП и узел учета тепловой энергии (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далее - </w:t>
            </w:r>
            <w:r w:rsidR="004A15A9">
              <w:rPr>
                <w:rStyle w:val="12"/>
                <w:rFonts w:eastAsia="Calibri"/>
                <w:color w:val="auto"/>
                <w:sz w:val="24"/>
                <w:szCs w:val="24"/>
              </w:rPr>
              <w:t>УУТЭ);</w:t>
            </w:r>
          </w:p>
          <w:p w14:paraId="40089F13" w14:textId="788D6AF9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14.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системой отопления, 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включая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обогрев полов в раздевальных и на обходных дорожках бассейна;</w:t>
            </w:r>
          </w:p>
          <w:p w14:paraId="25CB609D" w14:textId="714BC9BD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15.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приточно-вытяжной вентиляции (с рекуперацией) и кондиционирования воздуха, работающей в автоматическом режиме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оборудованной системой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диспетчеризаци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и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0646302B" w14:textId="789110C1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16.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осушения воздуха во избежание выпадения конденсата на конструкциях и оборудовании, а также поддержания микроклимата – согласно</w:t>
            </w:r>
            <w:r w:rsidR="00301042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таблиц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>ы</w:t>
            </w:r>
            <w:r w:rsidR="00301042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№2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15F7D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приложения 5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СП 2.1.3678-20</w:t>
            </w:r>
            <w:r w:rsidR="00301042">
              <w:t xml:space="preserve"> «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>С</w:t>
            </w:r>
            <w:r w:rsidR="00301042" w:rsidRPr="0030104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анитарно-эпидемиологические требования к 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>э</w:t>
            </w:r>
            <w:r w:rsidR="00301042" w:rsidRPr="00301042">
              <w:rPr>
                <w:rStyle w:val="12"/>
                <w:rFonts w:eastAsia="Calibri"/>
                <w:color w:val="auto"/>
                <w:sz w:val="24"/>
                <w:szCs w:val="24"/>
              </w:rPr>
              <w:t>ксплуатации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301042" w:rsidRPr="00301042">
              <w:rPr>
                <w:rStyle w:val="12"/>
                <w:rFonts w:eastAsia="Calibri"/>
                <w:color w:val="auto"/>
                <w:sz w:val="24"/>
                <w:szCs w:val="24"/>
              </w:rPr>
              <w:t>помещений, зданий, сооружений, оборудования и транспорта,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301042" w:rsidRPr="00301042">
              <w:rPr>
                <w:rStyle w:val="12"/>
                <w:rFonts w:eastAsia="Calibri"/>
                <w:color w:val="auto"/>
                <w:sz w:val="24"/>
                <w:szCs w:val="24"/>
              </w:rPr>
              <w:t>а также условиям деятельности хозяйствующих субъектов,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301042" w:rsidRPr="00301042">
              <w:rPr>
                <w:rStyle w:val="12"/>
                <w:rFonts w:eastAsia="Calibri"/>
                <w:color w:val="auto"/>
                <w:sz w:val="24"/>
                <w:szCs w:val="24"/>
              </w:rPr>
              <w:t>осуществляющих продажу товаров, выполнение работ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301042" w:rsidRPr="00301042">
              <w:rPr>
                <w:rStyle w:val="12"/>
                <w:rFonts w:eastAsia="Calibri"/>
                <w:color w:val="auto"/>
                <w:sz w:val="24"/>
                <w:szCs w:val="24"/>
              </w:rPr>
              <w:t>или оказание услуг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4DB29FE3" w14:textId="703CB81E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17.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противодымной вентиляции (дымоудаления и подпора воздуха) в соответствии с нормативными требованиями;</w:t>
            </w:r>
          </w:p>
          <w:p w14:paraId="706EB461" w14:textId="6470486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18.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системами водоподготовки бассейнов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0C3AF618" w14:textId="4296EB8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19.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водоподготовки ледового поля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3B853CD9" w14:textId="237E4CCE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20. </w:t>
            </w:r>
            <w:proofErr w:type="spellStart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хладоцентр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ом</w:t>
            </w:r>
            <w:proofErr w:type="spellEnd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для </w:t>
            </w:r>
            <w:proofErr w:type="gramStart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обеспечения 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ф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ункционирования</w:t>
            </w:r>
            <w:proofErr w:type="gramEnd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ледового поля;</w:t>
            </w:r>
          </w:p>
          <w:p w14:paraId="58AC9F21" w14:textId="4695CE6B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21.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7770BC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>ой</w:t>
            </w:r>
            <w:r w:rsidR="007770BC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учета потребляемых ресурсов;</w:t>
            </w:r>
          </w:p>
          <w:p w14:paraId="7161A2C1" w14:textId="74293852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22.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комплексной диспетчеризации и автоматизации инженерных сетей и оборудования;</w:t>
            </w:r>
          </w:p>
          <w:p w14:paraId="49ADCA49" w14:textId="1F6059D9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23.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пожарной сигнализации и автоматики с выполнением комплекса мероприятий по противопожарной безопасности в соответствии с действующими нормами;</w:t>
            </w:r>
          </w:p>
          <w:p w14:paraId="2B363C3F" w14:textId="4E63AEE0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24.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передачи извещений о пожаре на пульт «01»;</w:t>
            </w:r>
          </w:p>
          <w:p w14:paraId="5AB1FBAD" w14:textId="557C21EB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25.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системой оповещения и управления эвакуацией людей при пожаре (включая решения по организации световых табло ВЫХОД и указателей направления эвакуации и системой обратной связи зон оповещения с пожарным постом);</w:t>
            </w:r>
          </w:p>
          <w:p w14:paraId="7910FDED" w14:textId="004E5A82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lastRenderedPageBreak/>
              <w:t xml:space="preserve">26.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системой речевого оповещения, звукоусиления, совмещенной с системой оповещения и управления эвакуацией людей при пожаре в целях трансляции речевых сообщений с микрофонных консолей в 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>местах общего пользования</w:t>
            </w:r>
            <w:r w:rsidR="007770BC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(зоны согласовать с Заказчиком);</w:t>
            </w:r>
          </w:p>
          <w:p w14:paraId="1BEA6463" w14:textId="78B74A28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27.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внутреннего и наружного видеонаблюдения по всему периметру здания, в обязательном порядке охватывающее парковочную зону, с выводом данных в помещение охраны на 1-м этаже</w:t>
            </w:r>
            <w:r w:rsidR="00E06E8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и 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размещение</w:t>
            </w:r>
            <w:r w:rsidR="00E06E85">
              <w:rPr>
                <w:rStyle w:val="12"/>
                <w:rFonts w:eastAsia="Calibri"/>
                <w:color w:val="auto"/>
                <w:sz w:val="24"/>
                <w:szCs w:val="24"/>
              </w:rPr>
              <w:t>м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коммутационного шкафа для оборудования видеонаблюдения и компьютерного сетевого оборудования в помещении аппаратной (радиоузла)</w:t>
            </w:r>
            <w:r w:rsidR="007770BC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  <w:r w:rsidR="007770BC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обеспечить возможность передачи данных в </w:t>
            </w:r>
            <w:r w:rsidR="00415F7D">
              <w:rPr>
                <w:rStyle w:val="12"/>
                <w:rFonts w:eastAsia="Calibri"/>
                <w:color w:val="auto"/>
                <w:sz w:val="24"/>
                <w:szCs w:val="24"/>
              </w:rPr>
              <w:t>государственной информационной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системе для сбора и обработки видео в едином центре хранения данных с камер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ГИС ЕЦХД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0A19E40A" w14:textId="2AA4D1D3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28.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охранной сигнализации;</w:t>
            </w:r>
          </w:p>
          <w:p w14:paraId="31233DFA" w14:textId="2ABB7C3E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29.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охранной системой здания с установкой «тревожной кнопки» для передачи сигнала «Тревоги» на центральный пульт наблюдения вневедомственной охраны; согласно выданным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техническим условиям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, в составе охранной сигнализации;</w:t>
            </w:r>
          </w:p>
          <w:p w14:paraId="300D68A7" w14:textId="35D401C1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30.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контроля и управления доступом с возможностью работы с электронным расписанием ИАС «СПОРТ», при условии наличия ТУ со стороны эксплуатирующей организации (количество и функциональное назначение оснащаемых помещений согласовать с Заказчиком и эксплуатирующей организацией);</w:t>
            </w:r>
          </w:p>
          <w:p w14:paraId="0D5C3F05" w14:textId="60412683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31.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постом пожарной охраны на 1-м этаже, совмещенном с помещением охраны здания</w:t>
            </w:r>
            <w:r w:rsidR="00E06E8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 установкой 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объектовой станции</w:t>
            </w:r>
            <w:r w:rsidR="00DB7D4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B7D45">
              <w:rPr>
                <w:rStyle w:val="12"/>
                <w:rFonts w:eastAsia="Calibri"/>
                <w:color w:val="auto"/>
                <w:sz w:val="24"/>
                <w:szCs w:val="24"/>
              </w:rPr>
              <w:t>радиоканальной</w:t>
            </w:r>
            <w:proofErr w:type="spellEnd"/>
            <w:r w:rsidR="00DB7D4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системы передачи извещений программно-аппаратного комплекса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DB7D4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(РСПИ 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ПАК</w:t>
            </w:r>
            <w:r w:rsidR="00DB7D45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«Стрелец Мониторинг» производства ЗАО «Аргус спектр» для адресной передачи сигнала о пожаре на пульт «01», которая регистрируется в центре управления в кризисных ситуациях  ГУ МЧС</w:t>
            </w:r>
            <w:r w:rsidR="00E06E8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России (</w:t>
            </w:r>
            <w:r w:rsidR="00E06E8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далее - </w:t>
            </w:r>
            <w:r w:rsidR="00E06E8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ЦУКС)</w:t>
            </w:r>
            <w:r w:rsidR="00E06E85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26EA6475" w14:textId="528018E4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32.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оповещения населения в случае ГО и ЧС;</w:t>
            </w:r>
          </w:p>
          <w:p w14:paraId="091C947B" w14:textId="1747BDDE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33.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оповещения опасности утопления с монтажом специализированных видеокамер под водой и над бассейном, обеспечивающих вывод информации на монитор, а также браслеты оповещения опасности;</w:t>
            </w:r>
          </w:p>
          <w:p w14:paraId="065CF907" w14:textId="364BBBB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34.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судейства (ледовое поле – хоккей);</w:t>
            </w:r>
          </w:p>
          <w:p w14:paraId="617268BB" w14:textId="12B54AF9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35.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хронометража (бассейн). Кроме того, система хронометража должна быть включена в Государственный реестр средств измерения (далее – реестр) и иметь сертификат соответствия.</w:t>
            </w:r>
          </w:p>
          <w:p w14:paraId="4848A7E9" w14:textId="1DAC47C1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36.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систем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ами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телефонизации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,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телевидения, интернет;</w:t>
            </w:r>
          </w:p>
          <w:p w14:paraId="265E5EB4" w14:textId="75498BEE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37.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радиофикации;</w:t>
            </w:r>
          </w:p>
          <w:p w14:paraId="0D63D6B1" w14:textId="74BEFD17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38.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структурированной кабельной системой, включающей в себя горизонтальную подсистему, вертикальную подсистему и магистральную подсистему в рамках </w:t>
            </w:r>
            <w:proofErr w:type="gramStart"/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выданных 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технических</w:t>
            </w:r>
            <w:proofErr w:type="gramEnd"/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условий</w:t>
            </w:r>
            <w:r w:rsidR="00787BDB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 представлением проектных решений до точки подключения; </w:t>
            </w:r>
          </w:p>
          <w:p w14:paraId="4A2FF9B9" w14:textId="4F3580A8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39.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электро-часофикации;</w:t>
            </w:r>
          </w:p>
          <w:p w14:paraId="2D8C1B9B" w14:textId="52957D0E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40.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системой вертикального транспорта с диспетчеризацией (в т.ч. для вертикальной транспортировки маломобильных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lastRenderedPageBreak/>
              <w:t>граждан);</w:t>
            </w:r>
          </w:p>
          <w:p w14:paraId="730BC446" w14:textId="1F26E54A" w:rsidR="004A15A9" w:rsidRPr="00805B4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41.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 связи и сигнализации для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маломобильных групп населения 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МГН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</w:p>
          <w:p w14:paraId="2575AFC3" w14:textId="043F0FCB" w:rsidR="004A15A9" w:rsidRDefault="00C77611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42.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системой</w:t>
            </w:r>
            <w:r w:rsidR="00787BDB">
              <w:t xml:space="preserve"> 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о</w:t>
            </w:r>
            <w:r w:rsidR="00787BDB" w:rsidRPr="00787BDB">
              <w:rPr>
                <w:rStyle w:val="12"/>
                <w:rFonts w:eastAsia="Calibri"/>
                <w:color w:val="auto"/>
                <w:sz w:val="24"/>
                <w:szCs w:val="24"/>
              </w:rPr>
              <w:t>хранно-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з</w:t>
            </w:r>
            <w:r w:rsidR="00787BDB" w:rsidRPr="00787BDB">
              <w:rPr>
                <w:rStyle w:val="12"/>
                <w:rFonts w:eastAsia="Calibri"/>
                <w:color w:val="auto"/>
                <w:sz w:val="24"/>
                <w:szCs w:val="24"/>
              </w:rPr>
              <w:t>ащитн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ой</w:t>
            </w:r>
            <w:r w:rsidR="00787BDB" w:rsidRP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д</w:t>
            </w:r>
            <w:r w:rsidR="00787BDB" w:rsidRPr="00787BDB">
              <w:rPr>
                <w:rStyle w:val="12"/>
                <w:rFonts w:eastAsia="Calibri"/>
                <w:color w:val="auto"/>
                <w:sz w:val="24"/>
                <w:szCs w:val="24"/>
              </w:rPr>
              <w:t>ератизационн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ой</w:t>
            </w:r>
            <w:r w:rsidR="00787BDB" w:rsidRPr="00787BD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(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ОЗДС</w:t>
            </w:r>
            <w:r w:rsidR="00787BDB">
              <w:rPr>
                <w:rStyle w:val="12"/>
                <w:rFonts w:eastAsia="Calibri"/>
                <w:color w:val="auto"/>
                <w:sz w:val="24"/>
                <w:szCs w:val="24"/>
              </w:rPr>
              <w:t>)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  <w:p w14:paraId="1B5795C0" w14:textId="77777777" w:rsidR="00C77611" w:rsidRPr="00805B49" w:rsidRDefault="00C77611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</w:p>
          <w:p w14:paraId="2EE488E8" w14:textId="77777777" w:rsidR="004A15A9" w:rsidRPr="00805B49" w:rsidRDefault="004A15A9" w:rsidP="00762B2C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В соответствии с техническими условиями и договорами технологического присоединения предусмотреть устройство наружных сетей в полном объёме, в т.ч.:</w:t>
            </w:r>
          </w:p>
          <w:p w14:paraId="1065078C" w14:textId="024D91C7" w:rsidR="004A15A9" w:rsidRPr="00805B49" w:rsidRDefault="007C36CA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1.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водоснабжение;</w:t>
            </w:r>
          </w:p>
          <w:p w14:paraId="0EDF427B" w14:textId="74DE2727" w:rsidR="004A15A9" w:rsidRPr="00805B49" w:rsidRDefault="007C36CA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2.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системы водоотведения (включая хозяйственно-бытовую и ливневую канализацию);</w:t>
            </w:r>
          </w:p>
          <w:p w14:paraId="26061A23" w14:textId="0990F54A" w:rsidR="004A15A9" w:rsidRPr="00301A64" w:rsidRDefault="007C36CA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3.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теплоснабжение объекта;</w:t>
            </w:r>
          </w:p>
          <w:p w14:paraId="5325860F" w14:textId="191ED481" w:rsidR="004A15A9" w:rsidRPr="00805B49" w:rsidRDefault="007C36CA" w:rsidP="001F66C6">
            <w:pPr>
              <w:widowControl w:val="0"/>
              <w:ind w:firstLine="175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4.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электроснабжение объекта;</w:t>
            </w:r>
          </w:p>
          <w:p w14:paraId="6194C304" w14:textId="61D94D22" w:rsidR="004A15A9" w:rsidRPr="00805B49" w:rsidRDefault="007C36CA" w:rsidP="001F66C6">
            <w:pPr>
              <w:widowControl w:val="0"/>
              <w:ind w:firstLine="175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5.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системы наружного освещения территории, в том числе входов в здание, вывески, пешеходных и транспортных маршрутов, а также на автостоянках</w:t>
            </w:r>
            <w:r w:rsidR="00762B2C">
              <w:rPr>
                <w:rStyle w:val="12"/>
                <w:rFonts w:eastAsia="Calibri"/>
                <w:color w:val="auto"/>
                <w:sz w:val="24"/>
                <w:szCs w:val="24"/>
              </w:rPr>
              <w:t>;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выполнить проект архитектурной подсветки</w:t>
            </w:r>
            <w:r w:rsidR="003449BF">
              <w:rPr>
                <w:rStyle w:val="12"/>
                <w:rFonts w:eastAsia="Calibri"/>
                <w:color w:val="auto"/>
                <w:sz w:val="24"/>
                <w:szCs w:val="24"/>
              </w:rPr>
              <w:t>.</w:t>
            </w:r>
          </w:p>
          <w:p w14:paraId="041B0E51" w14:textId="77777777" w:rsidR="003449BF" w:rsidRPr="00805B49" w:rsidRDefault="003449BF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</w:p>
          <w:p w14:paraId="2D65FFE5" w14:textId="3E6F4D1A" w:rsidR="004A15A9" w:rsidRPr="00805B49" w:rsidRDefault="00880873" w:rsidP="003B4DB4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случае выявления транзитных сетей, </w:t>
            </w:r>
            <w:r w:rsidR="008915FB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попадающих 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в пятно застройки,</w:t>
            </w:r>
            <w:r w:rsidR="00CB5B2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р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азработать и согласовать в установленном порядке проекты выноса инженерных коммуникаций в соответствии с техническими условиями ресурсоснабжающих организаций.</w:t>
            </w:r>
          </w:p>
          <w:p w14:paraId="3D16BB73" w14:textId="77777777" w:rsidR="004A15A9" w:rsidRPr="00805B4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Проекты согласовать со всеми заинтересованными органами и ведомствами в установленном порядке.</w:t>
            </w:r>
          </w:p>
          <w:p w14:paraId="2C21FAA7" w14:textId="77777777" w:rsidR="004A15A9" w:rsidRPr="00805B4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Основное применяемое технологическое оборудование согласовать с Заказчиком и эксплуатирующей организацией.</w:t>
            </w:r>
          </w:p>
          <w:p w14:paraId="5CEA169A" w14:textId="2E99A446" w:rsidR="004A15A9" w:rsidRPr="00805B49" w:rsidRDefault="004A15A9" w:rsidP="004A15A9">
            <w:pPr>
              <w:widowControl w:val="0"/>
              <w:jc w:val="both"/>
              <w:rPr>
                <w:rFonts w:eastAsia="Calibri"/>
                <w:shd w:val="clear" w:color="auto" w:fill="FFFFFF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Необходимо разработать локальное технологическое задание на инженерные сети и согласовать со всеми заинтересованными ведомствами в установленном порядке.</w:t>
            </w:r>
          </w:p>
        </w:tc>
      </w:tr>
      <w:tr w:rsidR="004A15A9" w:rsidRPr="00805B49" w14:paraId="32354A9A" w14:textId="77777777" w:rsidTr="00582ECD">
        <w:trPr>
          <w:trHeight w:val="325"/>
          <w:jc w:val="center"/>
        </w:trPr>
        <w:tc>
          <w:tcPr>
            <w:tcW w:w="701" w:type="dxa"/>
          </w:tcPr>
          <w:p w14:paraId="19FB21CB" w14:textId="4106A7A1" w:rsidR="004A15A9" w:rsidRPr="00805B49" w:rsidRDefault="004A15A9" w:rsidP="004A15A9">
            <w:pPr>
              <w:jc w:val="center"/>
            </w:pPr>
            <w:r w:rsidRPr="00805B49">
              <w:lastRenderedPageBreak/>
              <w:t>2.6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27FE31" w14:textId="77777777" w:rsidR="004A15A9" w:rsidRPr="00805B49" w:rsidRDefault="004A15A9" w:rsidP="004A15A9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>Технологические решения.</w:t>
            </w:r>
          </w:p>
          <w:p w14:paraId="524C2477" w14:textId="230D1BF1" w:rsidR="004A15A9" w:rsidRPr="00805B49" w:rsidRDefault="004A15A9" w:rsidP="004A15A9">
            <w:r w:rsidRPr="00805B49">
              <w:t>Требования к технологическому оборудованию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358D37E4" w14:textId="5BB3D422" w:rsidR="004A15A9" w:rsidRPr="00805B49" w:rsidRDefault="004A15A9" w:rsidP="004A15A9">
            <w:pPr>
              <w:jc w:val="both"/>
            </w:pPr>
            <w:r w:rsidRPr="00805B49">
              <w:t>Подраздел «Технологические решения» выполнить в соответствии с Технологическим заданием на проектирование</w:t>
            </w:r>
            <w:r w:rsidR="00CB5B22">
              <w:t>.</w:t>
            </w:r>
            <w:r w:rsidRPr="00805B49">
              <w:t xml:space="preserve"> </w:t>
            </w:r>
          </w:p>
          <w:p w14:paraId="21FF11AD" w14:textId="541E80D2" w:rsidR="00DA7646" w:rsidRDefault="004A15A9" w:rsidP="004A15A9">
            <w:pPr>
              <w:jc w:val="both"/>
            </w:pPr>
            <w:r w:rsidRPr="00805B49">
              <w:t>Проектом предусмотреть оснащение здания необходимым технологическим оборудованием, хозяйственным инвентарем, спецоборудованием, мебелью</w:t>
            </w:r>
            <w:r w:rsidR="00754795">
              <w:t xml:space="preserve">, а также </w:t>
            </w:r>
            <w:r w:rsidR="00754795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планами по эвакуации в соответствии с требованиями ГОСТ 34428-2018 «Системы эвакуационные фотолюминесцентные. Общие технические условия»</w:t>
            </w:r>
            <w:r w:rsidRPr="00805B49">
              <w:t xml:space="preserve">. </w:t>
            </w:r>
          </w:p>
          <w:p w14:paraId="05A6037E" w14:textId="3F0ADF53" w:rsidR="004A15A9" w:rsidRPr="00805B49" w:rsidRDefault="00DA7646" w:rsidP="004A15A9">
            <w:pPr>
              <w:jc w:val="both"/>
            </w:pPr>
            <w:r w:rsidRPr="00DA7646">
              <w:t xml:space="preserve">Предусмотреть перечень </w:t>
            </w:r>
            <w:proofErr w:type="spellStart"/>
            <w:r w:rsidRPr="00DA7646">
              <w:t>немонтируемого</w:t>
            </w:r>
            <w:proofErr w:type="spellEnd"/>
            <w:r w:rsidRPr="00DA7646">
              <w:t xml:space="preserve"> оборудования (спортивного, технологического</w:t>
            </w:r>
            <w:r w:rsidR="006F6E40">
              <w:t>, мебели и инвентаря</w:t>
            </w:r>
            <w:r w:rsidRPr="00DA7646">
              <w:t xml:space="preserve">) на этапе проектирования. Перечень оборудования, мебели и инвентаря согласовать с Департаментом спорта города Москвы. </w:t>
            </w:r>
            <w:r w:rsidR="004A15A9" w:rsidRPr="00805B49">
              <w:t xml:space="preserve">Оборудование и материалы должны иметь сертификаты соответствия и декларации о соответствии согласно требованиям </w:t>
            </w:r>
            <w:r w:rsidR="00762B2C" w:rsidRPr="00805B49">
              <w:t>Ф</w:t>
            </w:r>
            <w:r w:rsidR="00762B2C">
              <w:t>едерального закона</w:t>
            </w:r>
            <w:r w:rsidR="004A15A9" w:rsidRPr="00805B49">
              <w:t xml:space="preserve"> от 27.12.2002 № 184-ФЗ «О техническом регулировании».</w:t>
            </w:r>
          </w:p>
          <w:p w14:paraId="5EC673D9" w14:textId="1F264846" w:rsidR="004A15A9" w:rsidRPr="00805B49" w:rsidRDefault="004A15A9" w:rsidP="004A15A9">
            <w:pPr>
              <w:jc w:val="both"/>
            </w:pPr>
            <w:r w:rsidRPr="00805B49">
              <w:t>При разработке проекта применять технологическое оборудование российского производства (в случае их отсутствия - импортные аналоги) по согласованию с Заказчиком.</w:t>
            </w:r>
          </w:p>
          <w:p w14:paraId="4E1FBA27" w14:textId="55EC7731" w:rsidR="004A15A9" w:rsidRPr="00805B49" w:rsidRDefault="004A15A9" w:rsidP="004A15A9">
            <w:pPr>
              <w:jc w:val="both"/>
            </w:pPr>
            <w:r w:rsidRPr="00805B49">
              <w:t>Оснащение объекта оборудованием выполнить</w:t>
            </w:r>
            <w:r w:rsidR="001B51DA">
              <w:t xml:space="preserve"> в соответствии</w:t>
            </w:r>
            <w:r w:rsidRPr="00805B49">
              <w:t xml:space="preserve"> </w:t>
            </w:r>
            <w:r w:rsidR="001B51DA" w:rsidRPr="001B51DA">
              <w:t xml:space="preserve">с распоряжением Департамента спорта города Москвы № 344 от 29.11.2022 об оформлении интерьеров и экстерьеров спортивных объектов, закрепленных </w:t>
            </w:r>
            <w:proofErr w:type="gramStart"/>
            <w:r w:rsidR="001B51DA" w:rsidRPr="001B51DA">
              <w:t xml:space="preserve">за </w:t>
            </w:r>
            <w:r w:rsidR="001B51DA" w:rsidRPr="001B51DA">
              <w:lastRenderedPageBreak/>
              <w:t>подведомственными Департаменту спорта</w:t>
            </w:r>
            <w:proofErr w:type="gramEnd"/>
            <w:r w:rsidR="001B51DA" w:rsidRPr="001B51DA">
              <w:t xml:space="preserve"> города Москвы организациями</w:t>
            </w:r>
            <w:r w:rsidRPr="00805B49">
              <w:t>.</w:t>
            </w:r>
          </w:p>
        </w:tc>
      </w:tr>
      <w:tr w:rsidR="004A15A9" w:rsidRPr="00805B49" w14:paraId="5B7285F6" w14:textId="77777777" w:rsidTr="00582ECD">
        <w:trPr>
          <w:trHeight w:val="325"/>
          <w:jc w:val="center"/>
        </w:trPr>
        <w:tc>
          <w:tcPr>
            <w:tcW w:w="701" w:type="dxa"/>
          </w:tcPr>
          <w:p w14:paraId="030BFCEF" w14:textId="4901C9E5" w:rsidR="004A15A9" w:rsidRPr="00805B49" w:rsidRDefault="004A15A9" w:rsidP="004A15A9">
            <w:pPr>
              <w:jc w:val="center"/>
            </w:pPr>
            <w:r w:rsidRPr="00805B49">
              <w:lastRenderedPageBreak/>
              <w:t>2.7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F30236" w14:textId="3D7D05A6" w:rsidR="004A15A9" w:rsidRPr="00805B49" w:rsidRDefault="004A15A9" w:rsidP="004A15A9">
            <w:r w:rsidRPr="00805B49">
              <w:t>Проект организации строительства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7B1A5F98" w14:textId="1DDC1029" w:rsidR="004A15A9" w:rsidRPr="00805B4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Разработать с учетом действующих норм и правил. </w:t>
            </w:r>
          </w:p>
          <w:p w14:paraId="3DD24759" w14:textId="77777777" w:rsidR="004A15A9" w:rsidRPr="00805B4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Проектом предусмотреть восстановление прилегающей территории после выполнения производственных работ в соответствии с требованиями действующего законодательства. </w:t>
            </w:r>
          </w:p>
          <w:p w14:paraId="4751A5AC" w14:textId="57773EFC" w:rsidR="004A15A9" w:rsidRPr="00805B49" w:rsidRDefault="004A15A9" w:rsidP="004A15A9">
            <w:pPr>
              <w:widowControl w:val="0"/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Разработать в составе проекта организации строительства подраздел «Проект организации движения транспорта на период строительства</w:t>
            </w:r>
            <w:r w:rsidR="00366C72">
              <w:rPr>
                <w:rStyle w:val="12"/>
                <w:rFonts w:eastAsia="Calibri"/>
                <w:color w:val="auto"/>
                <w:sz w:val="24"/>
                <w:szCs w:val="24"/>
              </w:rPr>
              <w:t>»</w:t>
            </w: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. </w:t>
            </w:r>
          </w:p>
          <w:p w14:paraId="4F62F33B" w14:textId="41DFB1D0" w:rsidR="004A15A9" w:rsidRPr="00805B49" w:rsidRDefault="004A15A9" w:rsidP="004A15A9">
            <w:pPr>
              <w:jc w:val="both"/>
            </w:pPr>
            <w:r w:rsidRPr="00805B49">
              <w:t>Временные ограждения и размещение временных объектов выполнить в соответствии с Постановлением Правительства Москвы от 19 мая 2015 г. № 299-ПП «Об утверждении Правил проведения земляных работ, установки временных ограждений, размещения временных объектов в городе Москве»</w:t>
            </w:r>
            <w:r w:rsidR="00571CDB">
              <w:t>.</w:t>
            </w:r>
          </w:p>
          <w:p w14:paraId="79E84DF3" w14:textId="77777777" w:rsidR="004A15A9" w:rsidRPr="00805B49" w:rsidRDefault="004A15A9" w:rsidP="004A15A9">
            <w:pPr>
              <w:jc w:val="both"/>
            </w:pPr>
            <w:r w:rsidRPr="00805B49">
              <w:t>Предусмотреть оснащение строительной площадки видеокамерами, средствами контроля и управления доступом с технологией биометрического распознавания лиц, системой видеоаналитики для автоматизированного электронного контроля и учета строительной техники с возможностью интеграции с городской системой видеонаблюдения.</w:t>
            </w:r>
          </w:p>
          <w:p w14:paraId="3072855B" w14:textId="600352D8" w:rsidR="004A15A9" w:rsidRPr="00805B49" w:rsidRDefault="004A15A9" w:rsidP="004A15A9">
            <w:pPr>
              <w:jc w:val="both"/>
            </w:pPr>
            <w:r w:rsidRPr="00805B49">
              <w:t>Для грузовых транспортных средств должен быть предусмотрен мониторинг технических средств БНСО (бортового навигационно-связного оборудования).</w:t>
            </w:r>
          </w:p>
          <w:p w14:paraId="47432221" w14:textId="150BCA27" w:rsidR="004A15A9" w:rsidRPr="00805B49" w:rsidRDefault="004A15A9" w:rsidP="004A15A9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>Предусмотреть применение инвентарных оцинкованных строительных лесов.</w:t>
            </w:r>
          </w:p>
          <w:p w14:paraId="0056FCB5" w14:textId="3DB55972" w:rsidR="004A15A9" w:rsidRPr="00805B49" w:rsidRDefault="009978CA" w:rsidP="004A15A9">
            <w:pPr>
              <w:jc w:val="both"/>
              <w:rPr>
                <w:rStyle w:val="12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В случае выявления особенностей по результатам </w:t>
            </w:r>
            <w:r w:rsidR="00301042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проведения </w:t>
            </w:r>
            <w:r>
              <w:rPr>
                <w:rStyle w:val="12"/>
                <w:rFonts w:eastAsia="Calibri"/>
                <w:color w:val="auto"/>
                <w:sz w:val="24"/>
                <w:szCs w:val="24"/>
              </w:rPr>
              <w:t>инженерных изысканий, а также принятых конструктивных решений подземной части</w:t>
            </w:r>
            <w:r w:rsidR="004A15A9" w:rsidRPr="00805B49">
              <w:rPr>
                <w:rStyle w:val="12"/>
                <w:rFonts w:eastAsia="Calibri"/>
                <w:color w:val="auto"/>
                <w:sz w:val="24"/>
                <w:szCs w:val="24"/>
              </w:rPr>
              <w:t xml:space="preserve"> на период производства работ предусмотреть шпунтовое ограждение котлована и строительное водопонижение.</w:t>
            </w:r>
          </w:p>
          <w:p w14:paraId="610DFE76" w14:textId="4EEDAC4C" w:rsidR="004A15A9" w:rsidRPr="00805B49" w:rsidRDefault="004A15A9" w:rsidP="004A15A9">
            <w:pPr>
              <w:jc w:val="both"/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</w:pPr>
            <w:r w:rsidRPr="00805B49">
              <w:t xml:space="preserve">Все необходимые технические условия эксплуатирующих организаций на временное подключение строительной площадки на период строительства получает </w:t>
            </w:r>
            <w:r w:rsidR="006B25C6">
              <w:t>Исполнитель</w:t>
            </w:r>
            <w:r w:rsidRPr="00805B49">
              <w:t>.</w:t>
            </w:r>
          </w:p>
          <w:p w14:paraId="6EA8C3F5" w14:textId="4EFCF4AF" w:rsidR="004A15A9" w:rsidRPr="00805B49" w:rsidRDefault="006B25C6" w:rsidP="004A15A9">
            <w:pPr>
              <w:jc w:val="both"/>
            </w:pPr>
            <w:r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Исполнитель</w:t>
            </w:r>
            <w:r w:rsidRPr="00805B49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4A15A9" w:rsidRPr="00805B49">
              <w:rPr>
                <w:rStyle w:val="12"/>
                <w:rFonts w:eastAsia="Calibri"/>
                <w:color w:val="000000" w:themeColor="text1"/>
                <w:sz w:val="24"/>
                <w:szCs w:val="24"/>
              </w:rPr>
              <w:t>разрабатывает и согласовывает проекты на временное подключение строительной площадки к инженерным сетям в соответствии с полученными техническими условиями.</w:t>
            </w:r>
          </w:p>
        </w:tc>
      </w:tr>
      <w:tr w:rsidR="004A15A9" w:rsidRPr="00805B49" w14:paraId="6174B83D" w14:textId="77777777" w:rsidTr="00582ECD">
        <w:trPr>
          <w:trHeight w:val="325"/>
          <w:jc w:val="center"/>
        </w:trPr>
        <w:tc>
          <w:tcPr>
            <w:tcW w:w="701" w:type="dxa"/>
          </w:tcPr>
          <w:p w14:paraId="4F4128E2" w14:textId="47A8E518" w:rsidR="004A15A9" w:rsidRPr="00805B49" w:rsidRDefault="004A15A9" w:rsidP="004A15A9">
            <w:pPr>
              <w:jc w:val="right"/>
            </w:pPr>
            <w:r w:rsidRPr="00805B49">
              <w:t>2.8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CA3843" w14:textId="547D0812" w:rsidR="004A15A9" w:rsidRPr="00805B49" w:rsidRDefault="004A15A9" w:rsidP="004A15A9">
            <w:r w:rsidRPr="00805B49">
              <w:t>Мероприятия по обеспечению пожарной безопасности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3143D75F" w14:textId="415A7758" w:rsidR="004A15A9" w:rsidRPr="00805B49" w:rsidRDefault="004A15A9" w:rsidP="00571CDB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Разработать раздел «Мероприятия по обеспечению пожарной безопасности» на основании Федерального закона от 22.07.2008 № 123-Ф3 </w:t>
            </w:r>
            <w:r w:rsidR="00571CDB">
              <w:rPr>
                <w:bCs/>
              </w:rPr>
              <w:t>«</w:t>
            </w:r>
            <w:r w:rsidR="00571CDB" w:rsidRPr="00571CDB">
              <w:rPr>
                <w:bCs/>
              </w:rPr>
              <w:t>Технический регламент</w:t>
            </w:r>
            <w:r w:rsidR="00571CDB">
              <w:rPr>
                <w:bCs/>
              </w:rPr>
              <w:t xml:space="preserve"> </w:t>
            </w:r>
            <w:r w:rsidR="00571CDB" w:rsidRPr="00571CDB">
              <w:rPr>
                <w:bCs/>
              </w:rPr>
              <w:t>о требованиях пожарной безопасности</w:t>
            </w:r>
            <w:r w:rsidR="00571CDB">
              <w:rPr>
                <w:bCs/>
              </w:rPr>
              <w:t>»</w:t>
            </w:r>
            <w:r w:rsidRPr="00805B49">
              <w:rPr>
                <w:bCs/>
              </w:rPr>
              <w:t xml:space="preserve"> и действующими нормативными документами по пожарной безопасности. Раздел по содержанию должен соответствовать требованиям п. 26 Положения о составе разделов проектной документации и требованиях к их содержанию, утвержденного постановлением Правительства Р</w:t>
            </w:r>
            <w:r w:rsidR="006B25C6">
              <w:rPr>
                <w:bCs/>
              </w:rPr>
              <w:t xml:space="preserve">оссийской </w:t>
            </w:r>
            <w:r w:rsidRPr="00805B49">
              <w:rPr>
                <w:bCs/>
              </w:rPr>
              <w:t>Ф</w:t>
            </w:r>
            <w:r w:rsidR="006B25C6">
              <w:rPr>
                <w:bCs/>
              </w:rPr>
              <w:t>едерации</w:t>
            </w:r>
            <w:r w:rsidRPr="00805B49">
              <w:rPr>
                <w:bCs/>
              </w:rPr>
              <w:t xml:space="preserve"> от 16.02.2008 № 87</w:t>
            </w:r>
            <w:r w:rsidR="00571CDB" w:rsidRPr="00571CDB">
              <w:rPr>
                <w:rFonts w:eastAsiaTheme="minorHAnsi"/>
                <w:lang w:eastAsia="en-US" w:bidi="he-IL"/>
              </w:rPr>
              <w:t xml:space="preserve"> </w:t>
            </w:r>
            <w:r w:rsidR="00571CDB">
              <w:rPr>
                <w:rFonts w:eastAsiaTheme="minorHAnsi"/>
                <w:lang w:eastAsia="en-US" w:bidi="he-IL"/>
              </w:rPr>
              <w:t>«</w:t>
            </w:r>
            <w:r w:rsidR="00571CDB" w:rsidRPr="00571CDB">
              <w:rPr>
                <w:bCs/>
              </w:rPr>
              <w:t>О составе разделов проектной документации и требованиях к их содержанию</w:t>
            </w:r>
            <w:r w:rsidR="00571CDB">
              <w:rPr>
                <w:bCs/>
              </w:rPr>
              <w:t>»</w:t>
            </w:r>
            <w:r w:rsidRPr="00805B49">
              <w:rPr>
                <w:bCs/>
              </w:rPr>
              <w:t>.</w:t>
            </w:r>
          </w:p>
          <w:p w14:paraId="12AA1CAC" w14:textId="77777777" w:rsidR="004A15A9" w:rsidRPr="00805B49" w:rsidRDefault="004A15A9" w:rsidP="004A15A9">
            <w:pPr>
              <w:jc w:val="both"/>
              <w:rPr>
                <w:bCs/>
              </w:rPr>
            </w:pPr>
            <w:r w:rsidRPr="00805B49">
              <w:rPr>
                <w:bCs/>
              </w:rPr>
              <w:t>В проекте дать описание организационно-технических мероприятий по обеспечению пожарной безопасности объекта, разработать схемы эвакуации людей и материальных средств      из помещений, структурные схемы технических систем или средств   противопожарной защиты.</w:t>
            </w:r>
          </w:p>
          <w:p w14:paraId="06DD9EEB" w14:textId="24BE4CF6" w:rsidR="004A15A9" w:rsidRPr="00805B49" w:rsidRDefault="004A15A9" w:rsidP="004A15A9">
            <w:pPr>
              <w:jc w:val="both"/>
              <w:rPr>
                <w:bCs/>
              </w:rPr>
            </w:pPr>
            <w:r w:rsidRPr="00805B49">
              <w:rPr>
                <w:bCs/>
              </w:rPr>
              <w:lastRenderedPageBreak/>
              <w:t>Разработать ситуационный план организации земельного участка с указанием въезда/выезда на территорию и путей подъезда пожарной техники.</w:t>
            </w:r>
          </w:p>
          <w:p w14:paraId="15DD2F85" w14:textId="5391DD75" w:rsidR="004A15A9" w:rsidRPr="00805B49" w:rsidRDefault="004A15A9" w:rsidP="004A15A9">
            <w:pPr>
              <w:jc w:val="both"/>
              <w:rPr>
                <w:rStyle w:val="12"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805B49">
              <w:rPr>
                <w:bCs/>
              </w:rPr>
              <w:t>При наличии проектных решений, для которых отсутствуют нормативные требования обеспечения пожарной безопасности, эвакуации людей, обусловленных особенностями здания и технологическими решениями, разработать и согласовать в установленном порядке специальные технические условия</w:t>
            </w:r>
            <w:r w:rsidR="00CA069D">
              <w:rPr>
                <w:bCs/>
              </w:rPr>
              <w:t xml:space="preserve"> </w:t>
            </w:r>
            <w:r w:rsidR="00571CDB">
              <w:rPr>
                <w:bCs/>
              </w:rPr>
              <w:t>(далее – СТУ)</w:t>
            </w:r>
            <w:r w:rsidRPr="00805B49">
              <w:rPr>
                <w:bCs/>
              </w:rPr>
              <w:t>. Необходимость разработки СТУ согласовать с Заказчиком.</w:t>
            </w:r>
          </w:p>
        </w:tc>
      </w:tr>
      <w:tr w:rsidR="004A15A9" w:rsidRPr="00805B49" w14:paraId="3F6F75DF" w14:textId="77777777" w:rsidTr="00582ECD">
        <w:trPr>
          <w:trHeight w:val="325"/>
          <w:jc w:val="center"/>
        </w:trPr>
        <w:tc>
          <w:tcPr>
            <w:tcW w:w="701" w:type="dxa"/>
          </w:tcPr>
          <w:p w14:paraId="58D41239" w14:textId="422A52CC" w:rsidR="004A15A9" w:rsidRPr="00805B49" w:rsidRDefault="004A15A9" w:rsidP="004A15A9">
            <w:pPr>
              <w:jc w:val="right"/>
            </w:pPr>
            <w:r w:rsidRPr="00805B49">
              <w:lastRenderedPageBreak/>
              <w:t>2.9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CC0938" w14:textId="7AA88471" w:rsidR="004A15A9" w:rsidRPr="00805B49" w:rsidRDefault="004A15A9" w:rsidP="004A15A9">
            <w:pPr>
              <w:rPr>
                <w:rStyle w:val="12"/>
                <w:color w:val="auto"/>
                <w:sz w:val="24"/>
                <w:szCs w:val="24"/>
              </w:rPr>
            </w:pPr>
            <w:r w:rsidRPr="00805B49">
              <w:t>Мероприятия по обеспечению доступа инвалидов и лиц с ограниченными способностями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3C3D90AF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 xml:space="preserve">Разработать раздел «Мероприятия по обеспечению доступа инвалидов» в соответствии со следующими нормативными документами и государственными стандартами: </w:t>
            </w:r>
          </w:p>
          <w:p w14:paraId="7126DDC9" w14:textId="5B2D43B6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>- Федеральный Закон от 24.11.1995 г. №181-ФЗ «О социальной защите инвалидов в Р</w:t>
            </w:r>
            <w:r w:rsidR="006B25C6">
              <w:rPr>
                <w:sz w:val="24"/>
                <w:szCs w:val="24"/>
              </w:rPr>
              <w:t xml:space="preserve">оссийской </w:t>
            </w:r>
            <w:r w:rsidRPr="00805B49">
              <w:rPr>
                <w:sz w:val="24"/>
                <w:szCs w:val="24"/>
              </w:rPr>
              <w:t>Ф</w:t>
            </w:r>
            <w:r w:rsidR="006B25C6">
              <w:rPr>
                <w:sz w:val="24"/>
                <w:szCs w:val="24"/>
              </w:rPr>
              <w:t>едерации</w:t>
            </w:r>
            <w:r w:rsidRPr="00805B49">
              <w:rPr>
                <w:sz w:val="24"/>
                <w:szCs w:val="24"/>
              </w:rPr>
              <w:t xml:space="preserve">»; </w:t>
            </w:r>
          </w:p>
          <w:p w14:paraId="22D5BC75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805B49">
              <w:rPr>
                <w:sz w:val="24"/>
                <w:szCs w:val="24"/>
              </w:rPr>
              <w:t>- 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14:paraId="6F3ABBC9" w14:textId="5943BC95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СП 59.13330.2020 «Доступность зданий и сооружений для маломобильных групп населения. СНиП 35-01-2001»; </w:t>
            </w:r>
          </w:p>
          <w:p w14:paraId="67643B76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СП 136.13330.2012 «Здания и сооружения. Общие положения проектирования с учетом доступности для маломобильных групп населения»;</w:t>
            </w:r>
          </w:p>
          <w:p w14:paraId="0D322814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СП 138.13330.2012 «Общественные здания и сооружения, доступные маломобильным группам населения;</w:t>
            </w:r>
          </w:p>
          <w:p w14:paraId="260816CA" w14:textId="074C3796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ГОСТ 33652-2019 (EN 81-70:2018). Межгосударственный стандарт. Лифты. Специальные требования безопасности и доступности для инвалидов и других маломобильных групп населения;</w:t>
            </w:r>
          </w:p>
          <w:p w14:paraId="396A21BC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5746-2015 (ISO 4190-1:2010). Межгосударственный стандарт. Лифты пассажирские. Основные параметры и размеры; </w:t>
            </w:r>
          </w:p>
          <w:p w14:paraId="12E33895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ГОСТ Р 55966-2014 (CEN/TS 81-76:2011). Национальный стандарт Российской Федерации. Лифты. Специальные требования безопасности к лифтам, используемым для эвакуации инвалидов и других маломобильных групп населения;</w:t>
            </w:r>
          </w:p>
          <w:p w14:paraId="56280FD2" w14:textId="0AAD87DA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Р 52131-2019. Национальный стандарт Российской Федерации. Средства отображения информации знаковые для инвалидов. Технические требования; </w:t>
            </w:r>
          </w:p>
          <w:p w14:paraId="59F3CD38" w14:textId="607F269D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ГОСТ Р 50602-93. Государственный стандарт Р</w:t>
            </w:r>
            <w:r w:rsidR="006B25C6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оссийской 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Ф</w:t>
            </w:r>
            <w:r w:rsidR="006B25C6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едерации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. «Кресла-коляски. Максимальные габаритные размеры»; </w:t>
            </w:r>
          </w:p>
          <w:p w14:paraId="7914C6B1" w14:textId="54CAC67D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Р 51671-2020. Национальный стандарт Российской Федерации. «Средства связи и информации технические общего пользования, доступные для инвалидов. Классификация. Требования доступности и безопасности»; </w:t>
            </w:r>
          </w:p>
          <w:p w14:paraId="2D175CFA" w14:textId="1B3CDC4E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Р 51261-2017. Национальный стандарт Российской Федерации. «Устройства опорные стационарные реабилитационные. Типы и технические требования»; </w:t>
            </w:r>
          </w:p>
          <w:p w14:paraId="7456B337" w14:textId="00E7C8A4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Р 52875-2018. Национальный стандарт Российской Федерации. «Указатели тактильные наземные для инвалидов по зрению. Технические требования». </w:t>
            </w:r>
          </w:p>
          <w:p w14:paraId="7EBB0E83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34682.2-2020 (EN 81-41:2010) Платформы подъемные для инвалидов и других маломобильных групп населения. Требования безопасности к устройству и установке. Часть 2. 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lastRenderedPageBreak/>
              <w:t xml:space="preserve">Платформы с вертикальным перемещением; </w:t>
            </w:r>
          </w:p>
          <w:p w14:paraId="2A862E47" w14:textId="5A143902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ГОСТ 34682.1-2020 (EN 81-40:2008) Платформы подъемные для инвалидов и других маломобильных групп населения. Требования безопасности к устройству и установке. Часть 1. Платформы лестничные и с наклонным перемещением. </w:t>
            </w:r>
          </w:p>
          <w:p w14:paraId="78ADCB2F" w14:textId="7E62ACA5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При организации комплексного приспособления для нужд инвалидов проектируемого объекта следует предусмотреть: </w:t>
            </w:r>
          </w:p>
          <w:p w14:paraId="3E58D07F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обеспечение безбарьерной среды на территории и на входных группах; </w:t>
            </w:r>
          </w:p>
          <w:p w14:paraId="70436CE1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обеспечение внутри здания и на территории путей передвижения, эвакуации, зон безопасности при пожаре, мест отдыха; </w:t>
            </w:r>
          </w:p>
          <w:p w14:paraId="65B4DE49" w14:textId="11FD32DD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пандусы, лифты, подъёмные устройства для перемещения инвалидов; </w:t>
            </w:r>
          </w:p>
          <w:p w14:paraId="66C07BBF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обеспечение доступности мест общего пользования, в том числе санитарно-бытовые помещения; </w:t>
            </w:r>
          </w:p>
          <w:p w14:paraId="01583771" w14:textId="3294EFB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парковочные места на территории спортивного комплекса не далее 50м от входов в здание; </w:t>
            </w:r>
          </w:p>
          <w:p w14:paraId="3053907E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системы оповещения и информации, адаптированные для инвалидов всех групп; </w:t>
            </w:r>
          </w:p>
          <w:p w14:paraId="10DAEC39" w14:textId="0FE22336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- ограничиться применением окрашенных в контрастный цвет поверхностей внутри здания по </w:t>
            </w:r>
            <w:r w:rsidR="00125446" w:rsidRPr="00125446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"ГОСТ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  <w:r w:rsidR="00125446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с обеспечением инвалидов по зрению сопровождением из числа сотрудников комплекса; </w:t>
            </w:r>
          </w:p>
          <w:p w14:paraId="5681CE65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тактильные дорожные указатели на территории комплекса;</w:t>
            </w:r>
          </w:p>
          <w:p w14:paraId="0D983A95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доступ занимающихся из числа инвалидов в следующие группы помещений:</w:t>
            </w:r>
          </w:p>
          <w:p w14:paraId="1CD75FF1" w14:textId="716D95DF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вестибюль;</w:t>
            </w:r>
          </w:p>
          <w:p w14:paraId="2301822B" w14:textId="141B8240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гардероб;</w:t>
            </w:r>
          </w:p>
          <w:p w14:paraId="524FADA2" w14:textId="7E609D00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санузел, приспособленный для инвалидов в т. ч. универсальная кабина уборной; </w:t>
            </w:r>
          </w:p>
          <w:p w14:paraId="36043D53" w14:textId="5B73FB57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бассейн с индивидуальными раздевальными при бассейне с санузлами и душевыми, приспособленными для инвалидов;</w:t>
            </w:r>
          </w:p>
          <w:p w14:paraId="0DFB664E" w14:textId="0B7E19A4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зал для подготовительных занятий (сухого плавания)/ Зал для занятий </w:t>
            </w:r>
            <w:r w:rsidR="007C6FB8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общей физической подготовки (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ОФП</w:t>
            </w:r>
            <w:r w:rsidR="007C6FB8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)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с элементами борьбы с раздевальными местами, приспособленными для инвалидов;</w:t>
            </w:r>
          </w:p>
          <w:p w14:paraId="2723DAD2" w14:textId="7FAA64AB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лифтовый холл, лифт с возможностью перевозки пожарных подразделений;</w:t>
            </w:r>
          </w:p>
          <w:p w14:paraId="7EA0E046" w14:textId="56A0BB5E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кабинет врача с зоной</w:t>
            </w:r>
            <w:r w:rsidR="007C6FB8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ожидания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;</w:t>
            </w:r>
          </w:p>
          <w:p w14:paraId="6DDE9A80" w14:textId="6F40DF0F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буфет для занимающихся;</w:t>
            </w:r>
          </w:p>
          <w:p w14:paraId="3536A641" w14:textId="26BA4174" w:rsidR="004A15A9" w:rsidRPr="00805B49" w:rsidRDefault="004A15A9" w:rsidP="001F66C6">
            <w:pPr>
              <w:pStyle w:val="31"/>
              <w:numPr>
                <w:ilvl w:val="0"/>
                <w:numId w:val="25"/>
              </w:numPr>
              <w:spacing w:after="0"/>
              <w:ind w:left="0" w:firstLine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кабинет директора с приемной.</w:t>
            </w:r>
          </w:p>
          <w:p w14:paraId="5558FCEE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Предусмотреть проектными решениями: </w:t>
            </w:r>
          </w:p>
          <w:p w14:paraId="34AD51AD" w14:textId="203212C0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Общее количество инвалидов среди посетителей комплекса принять из расчета не менее 5% от максимальной единовременной пропускной способности комплекса. Распределение по группам мобильности среди инвалидов принять: </w:t>
            </w:r>
            <w:proofErr w:type="spellStart"/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Ml</w:t>
            </w:r>
            <w:proofErr w:type="spellEnd"/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- 28%, М2 -28%, М3 - 28%, М4-16% (но не менее одного инвалида-колясочника). </w:t>
            </w:r>
          </w:p>
          <w:p w14:paraId="78232B24" w14:textId="18D4C45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На автостоянках следует выделить 10% от общего числа машиномест для транспорта инвалидов, в том числе 5% специализированных мест для автотранспорта инвалидов на 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lastRenderedPageBreak/>
              <w:t>кресле-коляске из расчёта согласно</w:t>
            </w:r>
            <w:r w:rsidR="00301042"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п 5.2.1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СП 59.13330.2020</w:t>
            </w:r>
            <w:r w:rsidR="00301042">
              <w:t xml:space="preserve"> </w:t>
            </w:r>
            <w:r w:rsidR="00301042">
              <w:rPr>
                <w:rStyle w:val="12"/>
                <w:sz w:val="24"/>
                <w:szCs w:val="24"/>
              </w:rPr>
              <w:t>«</w:t>
            </w:r>
            <w:r w:rsidR="00301042" w:rsidRPr="00301042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Доступность зданий и сооружений для маломобильных групп населени</w:t>
            </w:r>
            <w:r w:rsidR="00301042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я</w:t>
            </w:r>
            <w:r w:rsidR="00301042" w:rsidRPr="00301042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"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. Эти места не должны быть заняты транспортными средствами, </w:t>
            </w:r>
            <w:r w:rsidR="007C6FB8"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управляемы</w:t>
            </w:r>
            <w:r w:rsidR="007C6FB8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е</w:t>
            </w:r>
            <w:r w:rsidR="007C6FB8"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лицами, не признанными инвалидами, а также </w:t>
            </w:r>
            <w:r w:rsidR="00EB4C02"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перевозящи</w:t>
            </w:r>
            <w:r w:rsidR="00EB4C02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ми</w:t>
            </w:r>
            <w:r w:rsidR="00EB4C02"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 </w:t>
            </w: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таких лиц. </w:t>
            </w:r>
          </w:p>
          <w:p w14:paraId="783B0759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В здании предусмотреть не менее одного входа, доступного инвалидам всех групп мобильности. </w:t>
            </w:r>
          </w:p>
          <w:p w14:paraId="0B95EA87" w14:textId="357CF67A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На участках пола перед дверными проемами и входами на лестницы, а также перед поворотом коммуникационных путей ограничиться применением контрастной маркировки без использования тактильных средств в целях обеспечения безопасности граждан. Безопасное ориентирование на объекте инвалидов по зрению обеспечить сопровождением из числа сотрудников комплекса. </w:t>
            </w:r>
          </w:p>
          <w:p w14:paraId="11530700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Необходимое количество зон безопасности предусмотреть в холлах лифтов для транспортирования пожарных подразделений, а также в холлах лифтов, используемых инвалидами-колясочниками. Каждую зону безопасности в здании оснастить селекторной связью или другим устройством визуальной или текстовой связи с диспетчерской или с помещением пожарного поста (поста охраны). Площадь зон безопасности определить расчетом. </w:t>
            </w:r>
          </w:p>
          <w:p w14:paraId="3D5BB38C" w14:textId="16087AFE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Системы средств информации и сигнализации об опасности, размещаемые в помещениях (кроме помещений с мокрыми процессами) предназначенных для пребывания всех категорий инвалидов и на путях их движения, должны быть комплексными и предусматривать визуальную и звуковую информацию с указанием направления движения и мест получения услуги. Предусмотреть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117A73B6" w14:textId="5E631F7D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Не предусматривать проведения специализированных соревнований для инвалидов, а также:</w:t>
            </w:r>
          </w:p>
          <w:p w14:paraId="57B8F264" w14:textId="6721A9C2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рабочие места для инвалидов всех групп;</w:t>
            </w:r>
          </w:p>
          <w:p w14:paraId="7AC5824D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- доступ инвалидов в технические, подсобные, служебные помещения (кроме кабинета директора).</w:t>
            </w:r>
          </w:p>
          <w:p w14:paraId="790F0A43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Среди сотрудников и персонала МГН групп Ml-M4 не предполагать. </w:t>
            </w:r>
          </w:p>
          <w:p w14:paraId="5D322125" w14:textId="77777777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 xml:space="preserve">Для создания доступной для маломобильных посетителей среды жизнедеятельности обеспечить на объекте беспрепятственное пользование услугами инвалидов всех групп, в том числе парковочные места и санитарно-бытовые помещения. </w:t>
            </w:r>
          </w:p>
          <w:p w14:paraId="608A947D" w14:textId="1BBBE79D" w:rsidR="004A15A9" w:rsidRPr="00805B49" w:rsidRDefault="004A15A9" w:rsidP="004A15A9">
            <w:pPr>
              <w:pStyle w:val="31"/>
              <w:spacing w:after="0"/>
              <w:jc w:val="both"/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</w:pPr>
            <w:r w:rsidRPr="00805B49">
              <w:rPr>
                <w:rStyle w:val="12"/>
                <w:color w:val="auto"/>
                <w:spacing w:val="1"/>
                <w:sz w:val="24"/>
                <w:szCs w:val="24"/>
                <w:shd w:val="clear" w:color="auto" w:fill="auto"/>
              </w:rPr>
              <w:t>Перечень функциональных зон, доступных для пользования инвалидами уточнить на этапе проектирования и согласовать с Заказчиком, Москомспортом, Департаментом труда и социальной защиты населения города Москвы. Задание на проектирование согласовать с Департаментом труда и социальной защиты населения города Москвы.</w:t>
            </w:r>
          </w:p>
        </w:tc>
      </w:tr>
      <w:tr w:rsidR="004A15A9" w:rsidRPr="00805B49" w14:paraId="6C6A2ABB" w14:textId="77777777" w:rsidTr="00582ECD">
        <w:trPr>
          <w:trHeight w:val="325"/>
          <w:jc w:val="center"/>
        </w:trPr>
        <w:tc>
          <w:tcPr>
            <w:tcW w:w="701" w:type="dxa"/>
          </w:tcPr>
          <w:p w14:paraId="724E8A26" w14:textId="7D099643" w:rsidR="004A15A9" w:rsidRPr="00805B49" w:rsidRDefault="004A15A9" w:rsidP="004A15A9">
            <w:pPr>
              <w:jc w:val="right"/>
            </w:pPr>
            <w:r w:rsidRPr="00805B49">
              <w:lastRenderedPageBreak/>
              <w:t>2.10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16D3A2" w14:textId="029A96DC" w:rsidR="004A15A9" w:rsidRPr="00805B49" w:rsidRDefault="004A15A9" w:rsidP="004A15A9">
            <w:r w:rsidRPr="00805B49">
              <w:rPr>
                <w:rStyle w:val="12"/>
                <w:color w:val="auto"/>
                <w:sz w:val="24"/>
                <w:szCs w:val="24"/>
              </w:rPr>
              <w:t>Мероприятия по</w:t>
            </w:r>
            <w:r w:rsidRPr="00805B49">
              <w:rPr>
                <w:rStyle w:val="12"/>
                <w:color w:val="auto"/>
                <w:sz w:val="24"/>
                <w:szCs w:val="24"/>
              </w:rPr>
              <w:br/>
              <w:t>обеспечению комплексной</w:t>
            </w:r>
            <w:r w:rsidRPr="00805B49">
              <w:rPr>
                <w:rStyle w:val="12"/>
                <w:color w:val="auto"/>
                <w:sz w:val="24"/>
                <w:szCs w:val="24"/>
              </w:rPr>
              <w:br/>
              <w:t>безопасности и</w:t>
            </w:r>
            <w:r w:rsidRPr="00805B49">
              <w:rPr>
                <w:rStyle w:val="12"/>
                <w:color w:val="auto"/>
                <w:sz w:val="24"/>
                <w:szCs w:val="24"/>
              </w:rPr>
              <w:br/>
              <w:t>антитеррористической</w:t>
            </w:r>
            <w:r w:rsidRPr="00805B49">
              <w:rPr>
                <w:rStyle w:val="12"/>
                <w:color w:val="auto"/>
                <w:sz w:val="24"/>
                <w:szCs w:val="24"/>
              </w:rPr>
              <w:br/>
              <w:t>защищенности объекта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493C9F9B" w14:textId="4B6DBC94" w:rsidR="004A15A9" w:rsidRPr="00805B49" w:rsidRDefault="004A15A9" w:rsidP="004A15A9">
            <w:pPr>
              <w:pStyle w:val="31"/>
              <w:spacing w:after="0" w:line="240" w:lineRule="auto"/>
              <w:jc w:val="both"/>
              <w:rPr>
                <w:rStyle w:val="12"/>
                <w:color w:val="auto"/>
                <w:sz w:val="24"/>
                <w:szCs w:val="24"/>
              </w:rPr>
            </w:pPr>
            <w:r w:rsidRPr="00805B49">
              <w:rPr>
                <w:rStyle w:val="12"/>
                <w:color w:val="auto"/>
                <w:sz w:val="24"/>
                <w:szCs w:val="24"/>
              </w:rPr>
              <w:t>При проектировании комплексной системы безопасности объекта необходимо учитывать требования следующих нормативных документов:</w:t>
            </w:r>
          </w:p>
          <w:p w14:paraId="5D8EF8F5" w14:textId="311B62B6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Федеральный закон от 22 июля 2008 г. № 123-ФЗ «Технический регламент о требованиях пожарной безопасности»;</w:t>
            </w:r>
          </w:p>
          <w:p w14:paraId="50F1C7B6" w14:textId="069E6DAF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lastRenderedPageBreak/>
              <w:t xml:space="preserve">- </w:t>
            </w:r>
            <w:r w:rsidR="00A661A2" w:rsidRPr="00A661A2">
              <w:rPr>
                <w:spacing w:val="1"/>
                <w:shd w:val="clear" w:color="auto" w:fill="FFFFFF"/>
              </w:rPr>
              <w:t>Постановление Правительства Р</w:t>
            </w:r>
            <w:r w:rsidR="006B25C6">
              <w:rPr>
                <w:spacing w:val="1"/>
                <w:shd w:val="clear" w:color="auto" w:fill="FFFFFF"/>
              </w:rPr>
              <w:t xml:space="preserve">оссийской </w:t>
            </w:r>
            <w:r w:rsidR="00A661A2" w:rsidRPr="00A661A2">
              <w:rPr>
                <w:spacing w:val="1"/>
                <w:shd w:val="clear" w:color="auto" w:fill="FFFFFF"/>
              </w:rPr>
              <w:t>Ф</w:t>
            </w:r>
            <w:r w:rsidR="006B25C6">
              <w:rPr>
                <w:spacing w:val="1"/>
                <w:shd w:val="clear" w:color="auto" w:fill="FFFFFF"/>
              </w:rPr>
              <w:t>едерации</w:t>
            </w:r>
            <w:r w:rsidR="00A661A2" w:rsidRPr="00A661A2">
              <w:rPr>
                <w:spacing w:val="1"/>
                <w:shd w:val="clear" w:color="auto" w:fill="FFFFFF"/>
              </w:rPr>
              <w:t xml:space="preserve"> от 16.09.2020 N 1479 </w:t>
            </w:r>
            <w:r w:rsidR="00A661A2">
              <w:rPr>
                <w:spacing w:val="1"/>
                <w:shd w:val="clear" w:color="auto" w:fill="FFFFFF"/>
              </w:rPr>
              <w:t>«</w:t>
            </w:r>
            <w:r w:rsidR="00A661A2" w:rsidRPr="00A661A2">
              <w:rPr>
                <w:spacing w:val="1"/>
                <w:shd w:val="clear" w:color="auto" w:fill="FFFFFF"/>
              </w:rPr>
              <w:t>Об утверждении Правил противопожарного режима в Российской Федерации</w:t>
            </w:r>
            <w:r w:rsidR="00A661A2">
              <w:rPr>
                <w:spacing w:val="1"/>
                <w:shd w:val="clear" w:color="auto" w:fill="FFFFFF"/>
              </w:rPr>
              <w:t>»</w:t>
            </w:r>
            <w:r w:rsidRPr="00805B49">
              <w:rPr>
                <w:spacing w:val="1"/>
                <w:shd w:val="clear" w:color="auto" w:fill="FFFFFF"/>
              </w:rPr>
              <w:t>;</w:t>
            </w:r>
          </w:p>
          <w:p w14:paraId="668782DB" w14:textId="17149C31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 xml:space="preserve">- постановление Правительства Российской Федерации от 6 марта 2015 г. № 202 «Об утверждении требований к антитеррористической защищенности объектов спорта и формы паспорта безопасности объектов </w:t>
            </w:r>
            <w:proofErr w:type="gramStart"/>
            <w:r w:rsidRPr="00805B49">
              <w:rPr>
                <w:spacing w:val="1"/>
                <w:shd w:val="clear" w:color="auto" w:fill="FFFFFF"/>
              </w:rPr>
              <w:t xml:space="preserve">спорта»   </w:t>
            </w:r>
            <w:proofErr w:type="gramEnd"/>
            <w:r w:rsidRPr="00805B49">
              <w:rPr>
                <w:spacing w:val="1"/>
                <w:shd w:val="clear" w:color="auto" w:fill="FFFFFF"/>
              </w:rPr>
              <w:t xml:space="preserve">                        ;</w:t>
            </w:r>
          </w:p>
          <w:p w14:paraId="77B4016B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постановление Правительства Москвы от 1 декабря 2015 г. № 795-ПП «Об организации оповещения населения города Москвы о чрезвычайных ситуациях»;</w:t>
            </w:r>
          </w:p>
          <w:p w14:paraId="4FA75B5C" w14:textId="0CB8C5AB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постановление Правительства Москвы от 07 февраля 2012 г. № 24-ПП «Об утверждении Положения о государственной информационной системе «Единый центр хранения и обработки данных»;</w:t>
            </w:r>
          </w:p>
          <w:p w14:paraId="6268AB11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 xml:space="preserve">- распоряжение Департамента информационных технологий города Москвы от 31 июля 2015 года №64-16-241/15 «Об утверждении регламента доступа пользователей к информации, содержащейся в государственной информационной системе «Единый центр хранения и обработки данных» регламента передачи информации об объектах видеонаблюдения в государственную информационную систему «Единый центр хранения и обработки данных» из внешних систем видеонаблюдения, регламента передачи в государственную информационную систему «Единый центр хранения и обработки данных» информации об объектах видеонаблюдения на основании </w:t>
            </w:r>
          </w:p>
          <w:p w14:paraId="6477926D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заключенных Департаментом информационных технологий города Москвы контрактов»;</w:t>
            </w:r>
          </w:p>
          <w:p w14:paraId="5A3944F9" w14:textId="6281F5D5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132.13330.2011 «Обеспечение антитеррористической защищенности зданий и сооружений. Общие требования проектирования»;</w:t>
            </w:r>
          </w:p>
          <w:p w14:paraId="2EC0CF96" w14:textId="437D231F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      </w:r>
          </w:p>
          <w:p w14:paraId="32B93354" w14:textId="0F8EA3F4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485.1311500.2020 «Системы противопожарной защиты. Установки пожаротушения автоматические. Нормы и правила проектирования»;</w:t>
            </w:r>
          </w:p>
          <w:p w14:paraId="27923F2B" w14:textId="5D76DA99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14:paraId="7EC411D2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3.13130.2009 «Система оповещения и управления эвакуацией людей при пожаре». Требования пожарной безопасности;</w:t>
            </w:r>
          </w:p>
          <w:p w14:paraId="42ECA6FD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10.13130.2020 «Системы противопожарной защиты. Внутренний противопожарный водопровод. Требования пожарной безопасности».</w:t>
            </w:r>
          </w:p>
          <w:p w14:paraId="0BCF21F0" w14:textId="07F449A2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 xml:space="preserve">- </w:t>
            </w:r>
            <w:r w:rsidR="007E2467" w:rsidRPr="007E2467">
              <w:rPr>
                <w:spacing w:val="1"/>
                <w:shd w:val="clear" w:color="auto" w:fill="FFFFFF"/>
              </w:rPr>
              <w:t>СП 118.13330.2022. Свод правил. Общественные здания и сооружения. СНиП 31-06-2009)</w:t>
            </w:r>
            <w:r w:rsidRPr="00805B49">
              <w:rPr>
                <w:spacing w:val="1"/>
                <w:shd w:val="clear" w:color="auto" w:fill="FFFFFF"/>
              </w:rPr>
              <w:t>;</w:t>
            </w:r>
          </w:p>
          <w:p w14:paraId="2455A87D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 xml:space="preserve"> - СП 31.112.2004 «Физкультурно-спортивные залы»; </w:t>
            </w:r>
          </w:p>
          <w:p w14:paraId="7CF8806D" w14:textId="41B96EEB" w:rsidR="007E2467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332.1325800.2017 «Спортивные сооружения. Правила проектирования»</w:t>
            </w:r>
            <w:r w:rsidR="00BB10B5">
              <w:rPr>
                <w:spacing w:val="1"/>
                <w:shd w:val="clear" w:color="auto" w:fill="FFFFFF"/>
              </w:rPr>
              <w:t>;</w:t>
            </w:r>
            <w:r w:rsidRPr="00805B49">
              <w:rPr>
                <w:spacing w:val="1"/>
                <w:shd w:val="clear" w:color="auto" w:fill="FFFFFF"/>
              </w:rPr>
              <w:t xml:space="preserve"> </w:t>
            </w:r>
          </w:p>
          <w:p w14:paraId="052D9503" w14:textId="16A68642" w:rsidR="004A15A9" w:rsidRPr="00805B49" w:rsidRDefault="00772231" w:rsidP="004A15A9">
            <w:pPr>
              <w:jc w:val="both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lastRenderedPageBreak/>
              <w:t xml:space="preserve">- </w:t>
            </w:r>
            <w:r w:rsidR="004A15A9" w:rsidRPr="00805B49">
              <w:rPr>
                <w:spacing w:val="1"/>
                <w:shd w:val="clear" w:color="auto" w:fill="FFFFFF"/>
              </w:rPr>
              <w:t>СП 31-112-2004</w:t>
            </w:r>
            <w:r w:rsidR="00BB10B5">
              <w:rPr>
                <w:spacing w:val="1"/>
                <w:shd w:val="clear" w:color="auto" w:fill="FFFFFF"/>
              </w:rPr>
              <w:t>. «</w:t>
            </w:r>
            <w:r w:rsidR="00BB10B5" w:rsidRPr="007E2467">
              <w:rPr>
                <w:spacing w:val="1"/>
                <w:shd w:val="clear" w:color="auto" w:fill="FFFFFF"/>
              </w:rPr>
              <w:t>Свод правил</w:t>
            </w:r>
            <w:r w:rsidR="00BB10B5">
              <w:rPr>
                <w:spacing w:val="1"/>
                <w:shd w:val="clear" w:color="auto" w:fill="FFFFFF"/>
              </w:rPr>
              <w:t>. Ф</w:t>
            </w:r>
            <w:r w:rsidR="00BB10B5" w:rsidRPr="00BB10B5">
              <w:rPr>
                <w:spacing w:val="1"/>
                <w:shd w:val="clear" w:color="auto" w:fill="FFFFFF"/>
              </w:rPr>
              <w:t>изкультурно-спортивные залы</w:t>
            </w:r>
            <w:r w:rsidR="00BB10B5">
              <w:rPr>
                <w:spacing w:val="1"/>
                <w:shd w:val="clear" w:color="auto" w:fill="FFFFFF"/>
              </w:rPr>
              <w:t>»;</w:t>
            </w:r>
          </w:p>
          <w:p w14:paraId="40BA4026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 xml:space="preserve">- СП 31.113.2004 «Бассейны для плавания»; </w:t>
            </w:r>
          </w:p>
          <w:p w14:paraId="443BC427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310.1325800.2017 «Бассейны для плавания правила проектирования»;</w:t>
            </w:r>
          </w:p>
          <w:p w14:paraId="43E0D78C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СП 1.13130.2020 «Системы противопожарной защиты. Эвакуационные пути и выходы»;</w:t>
            </w:r>
          </w:p>
          <w:p w14:paraId="23B9E55C" w14:textId="7B9CE6CC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- Постановление Правительства Р</w:t>
            </w:r>
            <w:r w:rsidR="006B25C6">
              <w:rPr>
                <w:spacing w:val="1"/>
                <w:shd w:val="clear" w:color="auto" w:fill="FFFFFF"/>
              </w:rPr>
              <w:t xml:space="preserve">оссийской </w:t>
            </w:r>
            <w:r w:rsidRPr="00805B49">
              <w:rPr>
                <w:spacing w:val="1"/>
                <w:shd w:val="clear" w:color="auto" w:fill="FFFFFF"/>
              </w:rPr>
              <w:t>Ф</w:t>
            </w:r>
            <w:r w:rsidR="006B25C6">
              <w:rPr>
                <w:spacing w:val="1"/>
                <w:shd w:val="clear" w:color="auto" w:fill="FFFFFF"/>
              </w:rPr>
              <w:t>едерации</w:t>
            </w:r>
            <w:r w:rsidRPr="00805B49">
              <w:rPr>
                <w:spacing w:val="1"/>
                <w:shd w:val="clear" w:color="auto" w:fill="FFFFFF"/>
              </w:rPr>
              <w:t xml:space="preserve"> от 18 апреля 2014 г. N 353</w:t>
            </w:r>
          </w:p>
          <w:p w14:paraId="2DA0C98C" w14:textId="77777777" w:rsidR="004A15A9" w:rsidRPr="00805B49" w:rsidRDefault="004A15A9" w:rsidP="004A15A9">
            <w:pPr>
              <w:jc w:val="both"/>
              <w:rPr>
                <w:spacing w:val="1"/>
                <w:shd w:val="clear" w:color="auto" w:fill="FFFFFF"/>
              </w:rPr>
            </w:pPr>
            <w:r w:rsidRPr="00805B49">
              <w:rPr>
                <w:spacing w:val="1"/>
                <w:shd w:val="clear" w:color="auto" w:fill="FFFFFF"/>
              </w:rPr>
              <w:t>"Об утверждении Правил обеспечения безопасности при проведении официальных спортивных соревнований".;</w:t>
            </w:r>
          </w:p>
          <w:p w14:paraId="68C1C331" w14:textId="48230CBD" w:rsidR="004A15A9" w:rsidRPr="00805B49" w:rsidRDefault="00BB10B5" w:rsidP="00BB10B5">
            <w:pPr>
              <w:jc w:val="both"/>
              <w:rPr>
                <w:spacing w:val="1"/>
                <w:shd w:val="clear" w:color="auto" w:fill="FFFFFF"/>
              </w:rPr>
            </w:pPr>
            <w:r>
              <w:rPr>
                <w:spacing w:val="1"/>
                <w:shd w:val="clear" w:color="auto" w:fill="FFFFFF"/>
              </w:rPr>
              <w:t>С</w:t>
            </w:r>
            <w:r w:rsidR="004A15A9" w:rsidRPr="00805B49">
              <w:rPr>
                <w:spacing w:val="1"/>
                <w:shd w:val="clear" w:color="auto" w:fill="FFFFFF"/>
              </w:rPr>
              <w:t xml:space="preserve">пецификация оборудования, </w:t>
            </w:r>
            <w:proofErr w:type="gramStart"/>
            <w:r w:rsidR="004A15A9" w:rsidRPr="00805B49">
              <w:rPr>
                <w:spacing w:val="1"/>
                <w:shd w:val="clear" w:color="auto" w:fill="FFFFFF"/>
              </w:rPr>
              <w:t>количество  и</w:t>
            </w:r>
            <w:proofErr w:type="gramEnd"/>
            <w:r w:rsidR="004A15A9" w:rsidRPr="00805B49">
              <w:rPr>
                <w:spacing w:val="1"/>
                <w:shd w:val="clear" w:color="auto" w:fill="FFFFFF"/>
              </w:rPr>
              <w:t xml:space="preserve"> характеристики уточняются проектом в разделе «Технологические решения» и согласовываются с Заказчиком, Департаментом спорта города Москвы и эксплуатирующей организацией.</w:t>
            </w:r>
          </w:p>
        </w:tc>
      </w:tr>
      <w:tr w:rsidR="004A15A9" w:rsidRPr="00805B49" w14:paraId="50BB3312" w14:textId="77777777" w:rsidTr="00582ECD">
        <w:trPr>
          <w:trHeight w:val="325"/>
          <w:jc w:val="center"/>
        </w:trPr>
        <w:tc>
          <w:tcPr>
            <w:tcW w:w="701" w:type="dxa"/>
          </w:tcPr>
          <w:p w14:paraId="7997E472" w14:textId="0A5EE106" w:rsidR="004A15A9" w:rsidRPr="00805B49" w:rsidRDefault="004A15A9" w:rsidP="004A15A9">
            <w:pPr>
              <w:jc w:val="right"/>
            </w:pPr>
            <w:r w:rsidRPr="00805B49">
              <w:lastRenderedPageBreak/>
              <w:t>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23D430" w14:textId="2A05274B" w:rsidR="004A15A9" w:rsidRPr="00805B49" w:rsidRDefault="004A15A9" w:rsidP="004A15A9">
            <w:r w:rsidRPr="00805B49">
              <w:t>Охрана окружающей среды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5741DFFD" w14:textId="0EEBD1EE" w:rsidR="004A15A9" w:rsidRPr="00805B49" w:rsidRDefault="004A15A9" w:rsidP="004A15A9">
            <w:pPr>
              <w:jc w:val="both"/>
            </w:pPr>
            <w:r w:rsidRPr="00805B49">
              <w:t xml:space="preserve">Выполнить раздел «Перечень мероприятий по охране окружающей среды» в соответствии с </w:t>
            </w:r>
            <w:r w:rsidR="007C6FB8">
              <w:t>действующими нормативными</w:t>
            </w:r>
            <w:r w:rsidRPr="00805B49">
              <w:t xml:space="preserve"> требованиями, произвести оценку воздействия объекта на окружающую среду. </w:t>
            </w:r>
          </w:p>
          <w:p w14:paraId="247E5797" w14:textId="77777777" w:rsidR="004A15A9" w:rsidRPr="00805B49" w:rsidRDefault="004A15A9" w:rsidP="004A15A9">
            <w:pPr>
              <w:jc w:val="both"/>
            </w:pPr>
            <w:r w:rsidRPr="00805B49">
              <w:t>Предусмотреть мероприятия, исключающие вредное воздействие проектируемого объекта на условия проживания в окружающей жилой застройке и природное окружение.</w:t>
            </w:r>
          </w:p>
          <w:p w14:paraId="0EB8D974" w14:textId="7C518ACB" w:rsidR="004A15A9" w:rsidRPr="00805B49" w:rsidRDefault="006B25C6" w:rsidP="004A15A9">
            <w:pPr>
              <w:jc w:val="both"/>
            </w:pPr>
            <w:r>
              <w:t>Исполнителю</w:t>
            </w:r>
            <w:r w:rsidRPr="00805B49">
              <w:t xml:space="preserve"> </w:t>
            </w:r>
            <w:r w:rsidR="004A15A9" w:rsidRPr="00805B49">
              <w:t xml:space="preserve">выполнить фиксацию существующих зелёных насаждений на соответствие </w:t>
            </w:r>
            <w:r w:rsidR="005B4D30">
              <w:t xml:space="preserve">результатам </w:t>
            </w:r>
            <w:r w:rsidR="005B4D30" w:rsidRPr="00805B49">
              <w:t>дендрологически</w:t>
            </w:r>
            <w:r w:rsidR="005B4D30">
              <w:t>х</w:t>
            </w:r>
            <w:r w:rsidR="005B4D30" w:rsidRPr="00805B49">
              <w:t xml:space="preserve"> изыскани</w:t>
            </w:r>
            <w:r w:rsidR="005B4D30">
              <w:t>й</w:t>
            </w:r>
            <w:r w:rsidR="005B4D30" w:rsidRPr="00805B49">
              <w:t xml:space="preserve"> </w:t>
            </w:r>
            <w:r w:rsidR="004A15A9" w:rsidRPr="00805B49">
              <w:t>Департамента природопользования и охраны окружающей среды города Москвы</w:t>
            </w:r>
            <w:r w:rsidR="007C6FB8">
              <w:t>, выданных в качестве исходных данных Заказчиком.</w:t>
            </w:r>
            <w:r w:rsidR="004A15A9" w:rsidRPr="00805B49">
              <w:t xml:space="preserve"> </w:t>
            </w:r>
            <w:r w:rsidR="007C6FB8" w:rsidRPr="007C6FB8">
              <w:t xml:space="preserve">В случае выявленного несоответствия с фактическим </w:t>
            </w:r>
            <w:proofErr w:type="gramStart"/>
            <w:r w:rsidR="007C6FB8" w:rsidRPr="007C6FB8">
              <w:t>положением,</w:t>
            </w:r>
            <w:r w:rsidR="007C6FB8">
              <w:t xml:space="preserve"> </w:t>
            </w:r>
            <w:r w:rsidR="004A15A9" w:rsidRPr="00805B49">
              <w:t xml:space="preserve"> </w:t>
            </w:r>
            <w:r>
              <w:t>Исполнителю</w:t>
            </w:r>
            <w:proofErr w:type="gramEnd"/>
            <w:r w:rsidRPr="00805B49">
              <w:t xml:space="preserve"> </w:t>
            </w:r>
            <w:r w:rsidR="004A15A9" w:rsidRPr="00805B49">
              <w:t xml:space="preserve">актуализировать дендрологические изыскания и согласовать в Департаменте природопользования и охраны окружающей среды города Москвы. </w:t>
            </w:r>
          </w:p>
          <w:p w14:paraId="6EF6BF6B" w14:textId="2E61F03D" w:rsidR="004A15A9" w:rsidRPr="00805B49" w:rsidRDefault="006B25C6" w:rsidP="004A15A9">
            <w:pPr>
              <w:jc w:val="both"/>
            </w:pPr>
            <w:r>
              <w:t>Исполнителю</w:t>
            </w:r>
            <w:r w:rsidRPr="00805B49">
              <w:t xml:space="preserve"> </w:t>
            </w:r>
            <w:r w:rsidR="004A15A9" w:rsidRPr="00805B49">
              <w:t>выполнить дендрологические изыскания в части устройства наружных инженерных сетей и участков строительного генерального плана за границами ГПЗУ и согласовать в Департаменте природопользования и охраны окружающей среды города Москвы.</w:t>
            </w:r>
          </w:p>
          <w:p w14:paraId="588D559B" w14:textId="7CD6BE8F" w:rsidR="004A15A9" w:rsidRPr="00805B49" w:rsidRDefault="007C6FB8" w:rsidP="004A15A9">
            <w:pPr>
              <w:jc w:val="both"/>
            </w:pPr>
            <w:r>
              <w:t>По результатам дендрологических изысканий, в случае выявления вырубаемых насаждений за границами ГПЗУ,</w:t>
            </w:r>
            <w:r w:rsidR="004A15A9" w:rsidRPr="00805B49">
              <w:t xml:space="preserve"> </w:t>
            </w:r>
            <w:r w:rsidR="006B25C6">
              <w:t>Исполнителю</w:t>
            </w:r>
            <w:r w:rsidR="006B25C6" w:rsidRPr="00805B49">
              <w:t xml:space="preserve"> </w:t>
            </w:r>
            <w:r w:rsidR="004A15A9" w:rsidRPr="00805B49">
              <w:t xml:space="preserve">выполнить проект компенсационного озеленения и согласовать в установленном порядке с заинтересованными организациями. </w:t>
            </w:r>
          </w:p>
          <w:p w14:paraId="145FFE30" w14:textId="16AFB8AA" w:rsidR="004A15A9" w:rsidRPr="00805B49" w:rsidRDefault="004A15A9" w:rsidP="004A15A9">
            <w:pPr>
              <w:jc w:val="both"/>
            </w:pPr>
            <w:r w:rsidRPr="00805B49">
              <w:t>В составе раздела разработать подразделы:</w:t>
            </w:r>
          </w:p>
          <w:p w14:paraId="41A73BB3" w14:textId="39D936F6" w:rsidR="004A15A9" w:rsidRPr="00805B49" w:rsidRDefault="004A15A9" w:rsidP="004A15A9">
            <w:pPr>
              <w:jc w:val="both"/>
            </w:pPr>
            <w:r w:rsidRPr="00805B49">
              <w:t>- «Технологический регламент процесса обращения с отходами строительства и сноса»;</w:t>
            </w:r>
          </w:p>
          <w:p w14:paraId="77B292CF" w14:textId="4638B047" w:rsidR="004A15A9" w:rsidRPr="00805B49" w:rsidRDefault="004A15A9" w:rsidP="004A15A9">
            <w:pPr>
              <w:jc w:val="both"/>
            </w:pPr>
            <w:r w:rsidRPr="00805B49">
              <w:t>- «Естественное освещение и инсоляция». Выполнить расчет инсоляци</w:t>
            </w:r>
            <w:r w:rsidR="007C6FB8">
              <w:t>и</w:t>
            </w:r>
            <w:r w:rsidRPr="00805B49">
              <w:t xml:space="preserve"> и освещенност</w:t>
            </w:r>
            <w:r w:rsidR="007C6FB8">
              <w:t>и</w:t>
            </w:r>
            <w:r w:rsidRPr="00805B49">
              <w:t xml:space="preserve"> помещений.</w:t>
            </w:r>
          </w:p>
          <w:p w14:paraId="5D33A24A" w14:textId="19D1C45C" w:rsidR="004A15A9" w:rsidRPr="00805B49" w:rsidRDefault="004A15A9" w:rsidP="004A15A9">
            <w:pPr>
              <w:jc w:val="both"/>
            </w:pPr>
            <w:r w:rsidRPr="00805B49">
              <w:t>По результатам инженерных изысканий при наличии грунтов, загрязненных нефтепродуктами и (или) бензапиреном</w:t>
            </w:r>
            <w:r w:rsidR="00744259">
              <w:t>,</w:t>
            </w:r>
            <w:r w:rsidRPr="00805B49">
              <w:t xml:space="preserve"> разработать подразделы:</w:t>
            </w:r>
          </w:p>
          <w:p w14:paraId="20E5DAE9" w14:textId="77777777" w:rsidR="004A15A9" w:rsidRPr="00805B49" w:rsidRDefault="004A15A9" w:rsidP="004A15A9">
            <w:pPr>
              <w:jc w:val="both"/>
            </w:pPr>
            <w:r w:rsidRPr="00805B49">
              <w:t>- «Мероприятия по рекультивации загрязненных грунтов» (МЗРГ);</w:t>
            </w:r>
          </w:p>
          <w:p w14:paraId="794030BF" w14:textId="77777777" w:rsidR="004A15A9" w:rsidRPr="00805B49" w:rsidRDefault="004A15A9" w:rsidP="004A15A9">
            <w:pPr>
              <w:jc w:val="both"/>
            </w:pPr>
            <w:r w:rsidRPr="00805B49">
              <w:t>- «Определение объемов и разработка рекомендаций по очистке загрязненных грунтов» (ОЗГ).</w:t>
            </w:r>
          </w:p>
          <w:p w14:paraId="129401BC" w14:textId="62C6D72F" w:rsidR="004A15A9" w:rsidRPr="00805B49" w:rsidRDefault="007C6FB8" w:rsidP="004A15A9">
            <w:pPr>
              <w:jc w:val="both"/>
            </w:pPr>
            <w:r>
              <w:t>С</w:t>
            </w:r>
            <w:r w:rsidR="004A15A9" w:rsidRPr="00805B49">
              <w:t>огласовать проектные решения в Департаменте природопользования и охраны окружающей среды.</w:t>
            </w:r>
          </w:p>
          <w:p w14:paraId="20900922" w14:textId="1D99681C" w:rsidR="004A15A9" w:rsidRPr="00805B49" w:rsidRDefault="004A15A9" w:rsidP="004A15A9">
            <w:pPr>
              <w:jc w:val="both"/>
            </w:pPr>
            <w:r w:rsidRPr="00805B49">
              <w:lastRenderedPageBreak/>
              <w:t>Предусмотреть мероприятия по снижению негативного воздействия строительства на прилегающую застройку.</w:t>
            </w:r>
          </w:p>
        </w:tc>
      </w:tr>
      <w:tr w:rsidR="004A15A9" w:rsidRPr="00805B49" w14:paraId="55242772" w14:textId="77777777" w:rsidTr="00582ECD">
        <w:trPr>
          <w:trHeight w:val="624"/>
          <w:jc w:val="center"/>
        </w:trPr>
        <w:tc>
          <w:tcPr>
            <w:tcW w:w="701" w:type="dxa"/>
          </w:tcPr>
          <w:p w14:paraId="30E0A400" w14:textId="01E1719B" w:rsidR="004A15A9" w:rsidRPr="00805B49" w:rsidRDefault="004A15A9" w:rsidP="004A15A9">
            <w:pPr>
              <w:jc w:val="right"/>
            </w:pPr>
            <w:r w:rsidRPr="00805B49">
              <w:lastRenderedPageBreak/>
              <w:t>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006885" w14:textId="77777777" w:rsidR="004A15A9" w:rsidRPr="00805B49" w:rsidRDefault="004A15A9" w:rsidP="004A15A9">
            <w:r w:rsidRPr="00805B49">
              <w:t>Организация и восстановление прилегающей территории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6BB68BF5" w14:textId="75ADB4A9" w:rsidR="004A15A9" w:rsidRPr="00805B49" w:rsidRDefault="004A15A9" w:rsidP="004A15A9">
            <w:pPr>
              <w:pStyle w:val="aa"/>
              <w:jc w:val="both"/>
              <w:rPr>
                <w:sz w:val="24"/>
              </w:rPr>
            </w:pPr>
            <w:r w:rsidRPr="00805B49">
              <w:rPr>
                <w:sz w:val="24"/>
              </w:rPr>
              <w:t xml:space="preserve">Проектом предусмотреть восстановление прилегающей территории после выполнения производственных работ в соответствии с требованиями действующего законодательства. </w:t>
            </w:r>
            <w:r w:rsidR="007C6FB8">
              <w:rPr>
                <w:sz w:val="24"/>
              </w:rPr>
              <w:t>Проектом определить необходимость</w:t>
            </w:r>
            <w:r w:rsidRPr="00805B49">
              <w:rPr>
                <w:sz w:val="24"/>
              </w:rPr>
              <w:t xml:space="preserve"> </w:t>
            </w:r>
            <w:r w:rsidR="00CA069D" w:rsidRPr="00805B49">
              <w:rPr>
                <w:sz w:val="24"/>
              </w:rPr>
              <w:t>благоустройств</w:t>
            </w:r>
            <w:r w:rsidR="00CA069D">
              <w:rPr>
                <w:sz w:val="24"/>
              </w:rPr>
              <w:t>а</w:t>
            </w:r>
            <w:r w:rsidR="00CA069D" w:rsidRPr="00805B49">
              <w:rPr>
                <w:sz w:val="24"/>
              </w:rPr>
              <w:t xml:space="preserve"> </w:t>
            </w:r>
            <w:r w:rsidRPr="00805B49">
              <w:rPr>
                <w:sz w:val="24"/>
              </w:rPr>
              <w:t>прилегающей территории</w:t>
            </w:r>
            <w:r w:rsidR="007C6FB8">
              <w:rPr>
                <w:sz w:val="24"/>
              </w:rPr>
              <w:t xml:space="preserve"> за границами ГПЗУ</w:t>
            </w:r>
            <w:r w:rsidRPr="00805B49">
              <w:rPr>
                <w:sz w:val="24"/>
              </w:rPr>
              <w:t>.</w:t>
            </w:r>
            <w:r w:rsidR="007C6FB8">
              <w:rPr>
                <w:sz w:val="24"/>
              </w:rPr>
              <w:t xml:space="preserve"> </w:t>
            </w:r>
            <w:r w:rsidR="00CA069D">
              <w:rPr>
                <w:sz w:val="24"/>
              </w:rPr>
              <w:t>Проект б</w:t>
            </w:r>
            <w:r w:rsidR="007C6FB8">
              <w:rPr>
                <w:sz w:val="24"/>
              </w:rPr>
              <w:t>лагоустройство за границами участка согласовать в установленном порядке с балансодержателем территории.</w:t>
            </w:r>
          </w:p>
        </w:tc>
      </w:tr>
      <w:tr w:rsidR="004A15A9" w:rsidRPr="00805B49" w14:paraId="48F136B8" w14:textId="77777777" w:rsidTr="00582ECD">
        <w:trPr>
          <w:trHeight w:val="552"/>
          <w:jc w:val="center"/>
        </w:trPr>
        <w:tc>
          <w:tcPr>
            <w:tcW w:w="701" w:type="dxa"/>
          </w:tcPr>
          <w:p w14:paraId="1828B640" w14:textId="5AFF5CD2" w:rsidR="004A15A9" w:rsidRPr="00805B49" w:rsidRDefault="004A15A9" w:rsidP="004A15A9">
            <w:pPr>
              <w:jc w:val="right"/>
            </w:pPr>
            <w:r w:rsidRPr="00805B49">
              <w:t>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E476E3" w14:textId="12A2F2DD" w:rsidR="004A15A9" w:rsidRPr="00805B49" w:rsidRDefault="004A15A9" w:rsidP="004A15A9">
            <w:r w:rsidRPr="00805B49">
              <w:t>Требования к мероприятиям по энергосбережению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13BBA02C" w14:textId="77777777" w:rsidR="004A15A9" w:rsidRPr="00805B49" w:rsidRDefault="004A15A9" w:rsidP="004A15A9">
            <w:pPr>
              <w:jc w:val="both"/>
            </w:pPr>
            <w:r w:rsidRPr="00805B49">
              <w:t>Разработать раздел «Мероприятия по обеспечению соблюдения требований энергоэффективности и требований оснащенности зданий, строений и сооружений приборами учета используемых энергетических ресурсов» и «Энергетический паспорт объекта» в соответствии с требованиями действующих Федеральных законов и нормативных документов.</w:t>
            </w:r>
          </w:p>
          <w:p w14:paraId="1FFC6791" w14:textId="5D088DA5" w:rsidR="004A15A9" w:rsidRPr="00805B49" w:rsidRDefault="004A15A9" w:rsidP="00443E23">
            <w:pPr>
              <w:jc w:val="both"/>
            </w:pPr>
            <w:r w:rsidRPr="00805B49">
              <w:t xml:space="preserve">Предусмотреть энергоэффективные объемно-планировочные, технологические, конструктивные и инженерные решения в соответствии с требованиями Федерального закона от </w:t>
            </w:r>
            <w:r w:rsidR="00443E23" w:rsidRPr="00805B49">
              <w:t>2</w:t>
            </w:r>
            <w:r w:rsidR="00443E23">
              <w:t>3</w:t>
            </w:r>
            <w:r w:rsidRPr="00805B49">
              <w:t>.11.2009 № 261-ФЗ «</w:t>
            </w:r>
            <w:r w:rsidR="00443E23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 w:rsidRPr="00805B49">
              <w:t>»,  постановления Правительства Р</w:t>
            </w:r>
            <w:r w:rsidR="006B25C6">
              <w:t xml:space="preserve">оссийской </w:t>
            </w:r>
            <w:r w:rsidRPr="00805B49">
              <w:t>Ф</w:t>
            </w:r>
            <w:r w:rsidR="006B25C6">
              <w:t>едерации</w:t>
            </w:r>
            <w:r w:rsidRPr="00805B49">
              <w:t xml:space="preserve"> от 12.11.2016 № 1159 «О критериях экономической эффективности проектной документации», СП 50.13330.2024 «Тепловая защита зданий», постановлением Правительства Р</w:t>
            </w:r>
            <w:r w:rsidR="006B25C6">
              <w:t xml:space="preserve">оссийской </w:t>
            </w:r>
            <w:r w:rsidRPr="00805B49">
              <w:t>Ф</w:t>
            </w:r>
            <w:r w:rsidR="006B25C6">
              <w:t>едерации</w:t>
            </w:r>
            <w:r w:rsidRPr="00805B49">
              <w:t xml:space="preserve"> от 07.03.2017 №275 «О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зданий, строений, сооружений».</w:t>
            </w:r>
          </w:p>
          <w:p w14:paraId="24360F2F" w14:textId="311DE644" w:rsidR="004A15A9" w:rsidRPr="00805B49" w:rsidRDefault="004A15A9" w:rsidP="004A15A9">
            <w:pPr>
              <w:jc w:val="both"/>
            </w:pPr>
            <w:r w:rsidRPr="00805B49">
              <w:t>Предусмотреть оснащение здания приборами учета используемых энергетических ресурсов.</w:t>
            </w:r>
          </w:p>
        </w:tc>
      </w:tr>
      <w:tr w:rsidR="004A15A9" w:rsidRPr="00805B49" w14:paraId="2732F537" w14:textId="77777777" w:rsidTr="00582ECD">
        <w:trPr>
          <w:trHeight w:val="552"/>
          <w:jc w:val="center"/>
        </w:trPr>
        <w:tc>
          <w:tcPr>
            <w:tcW w:w="701" w:type="dxa"/>
          </w:tcPr>
          <w:p w14:paraId="539CD158" w14:textId="32044CCF" w:rsidR="004A15A9" w:rsidRPr="00805B49" w:rsidRDefault="004A15A9" w:rsidP="004A15A9">
            <w:pPr>
              <w:jc w:val="right"/>
            </w:pPr>
            <w:r w:rsidRPr="00805B49">
              <w:t>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17F383" w14:textId="38B0F242" w:rsidR="004A15A9" w:rsidRPr="00805B49" w:rsidRDefault="004A15A9" w:rsidP="004A15A9">
            <w:r w:rsidRPr="00805B49">
              <w:t>Требования к обеспечению безопасной эксплуатации объектов капитального строительства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7D149DD1" w14:textId="5559744D" w:rsidR="004A15A9" w:rsidRPr="00805B49" w:rsidRDefault="004A15A9" w:rsidP="004A15A9">
            <w:pPr>
              <w:jc w:val="both"/>
            </w:pPr>
            <w:r w:rsidRPr="00805B49">
              <w:t>В соответствии с п.12 ст.48 Градостроительного кодекса Р</w:t>
            </w:r>
            <w:r w:rsidR="006B25C6">
              <w:t>оссийской Федерации</w:t>
            </w:r>
            <w:r w:rsidRPr="00805B49">
              <w:t xml:space="preserve"> предусмотреть раздел «Требования к обеспечению безопасной эксплуатации объектов капитального строительства», включающий проектные решения по осуществлению контроля за техническим состоянием объекта, а также проведению комплекса работ по поддержанию надлежащего технического состояния объекта.</w:t>
            </w:r>
          </w:p>
          <w:p w14:paraId="2BE5BA90" w14:textId="13D0A9B2" w:rsidR="004A15A9" w:rsidRPr="00805B49" w:rsidRDefault="004A15A9" w:rsidP="004A15A9">
            <w:pPr>
              <w:jc w:val="both"/>
            </w:pPr>
            <w:r w:rsidRPr="00805B49">
              <w:t xml:space="preserve">Разработать инструкции по эксплуатации </w:t>
            </w:r>
            <w:r w:rsidR="00551339" w:rsidRPr="00805B49">
              <w:t xml:space="preserve">внутренних </w:t>
            </w:r>
            <w:r w:rsidRPr="00805B49">
              <w:t>инженерных систем для передачи Эксплуатирующей организации.</w:t>
            </w:r>
          </w:p>
        </w:tc>
      </w:tr>
      <w:tr w:rsidR="004A15A9" w:rsidRPr="00805B49" w14:paraId="6B0638D3" w14:textId="77777777" w:rsidTr="00582ECD">
        <w:trPr>
          <w:trHeight w:val="552"/>
          <w:jc w:val="center"/>
        </w:trPr>
        <w:tc>
          <w:tcPr>
            <w:tcW w:w="701" w:type="dxa"/>
          </w:tcPr>
          <w:p w14:paraId="03706917" w14:textId="20215C80" w:rsidR="004A15A9" w:rsidRPr="00805B49" w:rsidRDefault="004A15A9" w:rsidP="004A15A9">
            <w:pPr>
              <w:jc w:val="right"/>
            </w:pPr>
            <w:r w:rsidRPr="00805B49">
              <w:t>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7C39AD" w14:textId="09679B44" w:rsidR="004A15A9" w:rsidRPr="00805B49" w:rsidRDefault="004A15A9" w:rsidP="004A15A9">
            <w:r w:rsidRPr="00805B49">
              <w:t>Требование к составу сметной документации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39AE7E3D" w14:textId="63CF8DA7" w:rsidR="004A15A9" w:rsidRPr="00805B49" w:rsidRDefault="004A15A9" w:rsidP="001F66C6">
            <w:pPr>
              <w:widowControl w:val="0"/>
              <w:jc w:val="both"/>
              <w:rPr>
                <w:color w:val="000000" w:themeColor="text1"/>
              </w:rPr>
            </w:pPr>
            <w:r w:rsidRPr="001F66C6">
              <w:rPr>
                <w:color w:val="000000" w:themeColor="text1"/>
              </w:rPr>
              <w:t xml:space="preserve">Сметную документацию </w:t>
            </w:r>
            <w:r w:rsidRPr="00805B49">
              <w:rPr>
                <w:color w:val="000000" w:themeColor="text1"/>
              </w:rPr>
              <w:t>разработать</w:t>
            </w:r>
            <w:r w:rsidRPr="001F66C6">
              <w:rPr>
                <w:color w:val="000000" w:themeColor="text1"/>
              </w:rPr>
              <w:t xml:space="preserve"> в соответствии с территориальными сметными нормативами ТСН-2001 для г. Москвы (с последующими дополнениями), в 2-х уровнях цен (базовый и текущий уровень цен с учетом коэффициентов, действующих на дату представления сметной документации застройщику, при необходимости учесть требования </w:t>
            </w:r>
            <w:r w:rsidR="001635A3" w:rsidRPr="001635A3">
              <w:rPr>
                <w:color w:val="000000" w:themeColor="text1"/>
              </w:rPr>
              <w:t>Постановления Правительства Москвы от 29 ноября 2019г. № 1587-ПП «Об особенностях ценообразования и сметного нормирования</w:t>
            </w:r>
            <w:r w:rsidRPr="001F66C6">
              <w:rPr>
                <w:color w:val="000000" w:themeColor="text1"/>
              </w:rPr>
              <w:t>).</w:t>
            </w:r>
          </w:p>
          <w:p w14:paraId="47562420" w14:textId="77777777" w:rsidR="004A15A9" w:rsidRPr="001F66C6" w:rsidRDefault="004A15A9" w:rsidP="001F66C6">
            <w:pPr>
              <w:widowControl w:val="0"/>
              <w:jc w:val="both"/>
              <w:rPr>
                <w:color w:val="000000" w:themeColor="text1"/>
              </w:rPr>
            </w:pPr>
            <w:r w:rsidRPr="001F66C6">
              <w:rPr>
                <w:color w:val="000000" w:themeColor="text1"/>
              </w:rPr>
              <w:t xml:space="preserve">Сметная документация для проведения проверки достоверности определения сметной стоимости составляется </w:t>
            </w:r>
            <w:r w:rsidRPr="001F66C6">
              <w:rPr>
                <w:color w:val="000000" w:themeColor="text1"/>
              </w:rPr>
              <w:lastRenderedPageBreak/>
              <w:t>с учетом редакции сборника дополнений к территориальной сметно-нормативной базе для города Москвы ТСН-2001, действующей на дату ее представления для проведения проверки.</w:t>
            </w:r>
          </w:p>
          <w:p w14:paraId="395F76CF" w14:textId="3530A36C" w:rsidR="004A15A9" w:rsidRPr="001F66C6" w:rsidRDefault="004A15A9" w:rsidP="001F66C6">
            <w:pPr>
              <w:widowControl w:val="0"/>
              <w:jc w:val="both"/>
              <w:rPr>
                <w:color w:val="000000" w:themeColor="text1"/>
              </w:rPr>
            </w:pPr>
            <w:r w:rsidRPr="001F66C6">
              <w:rPr>
                <w:color w:val="000000" w:themeColor="text1"/>
              </w:rPr>
              <w:t>При составлении сметной документации, в т.ч. сводного сметного расчета руководствоваться положениями Общих указаний по применению ТСН-2001 (ТСН-2001.12). Учесть требования пункта 3.4.30 ТСН-2001.12.</w:t>
            </w:r>
          </w:p>
          <w:p w14:paraId="220DE407" w14:textId="77777777" w:rsidR="004A15A9" w:rsidRPr="00805B49" w:rsidRDefault="004A15A9" w:rsidP="001719E4">
            <w:pPr>
              <w:jc w:val="both"/>
            </w:pPr>
            <w:r w:rsidRPr="00805B49">
              <w:t>При необходимости по результатам независимой оценки рыночной стоимости ликвидируемых инженерных сетей включить в состав сводного сметного расчета:</w:t>
            </w:r>
          </w:p>
          <w:p w14:paraId="09F19D17" w14:textId="77777777" w:rsidR="004A15A9" w:rsidRPr="00805B49" w:rsidRDefault="004A15A9" w:rsidP="001719E4">
            <w:pPr>
              <w:jc w:val="both"/>
            </w:pPr>
            <w:r w:rsidRPr="00805B49">
              <w:t>- затраты на проведение независимой оценки рыночной стоимости ликвидируемых инженерных сетей, по договору между Заказчиком и независимым оценщиком;</w:t>
            </w:r>
          </w:p>
          <w:p w14:paraId="32B6D4D7" w14:textId="7EDC956F" w:rsidR="004A15A9" w:rsidRPr="001F66C6" w:rsidRDefault="004A15A9" w:rsidP="001F66C6">
            <w:pPr>
              <w:widowControl w:val="0"/>
              <w:ind w:firstLine="851"/>
              <w:jc w:val="both"/>
              <w:rPr>
                <w:color w:val="000000" w:themeColor="text1"/>
              </w:rPr>
            </w:pPr>
            <w:r w:rsidRPr="00805B49">
              <w:t xml:space="preserve">При необходимости </w:t>
            </w:r>
            <w:r w:rsidRPr="00805B49">
              <w:rPr>
                <w:color w:val="000000" w:themeColor="text1"/>
              </w:rPr>
              <w:t>за итогом сводного сметного расчета учесть затраты на:</w:t>
            </w:r>
          </w:p>
          <w:p w14:paraId="152425D8" w14:textId="73FE7E35" w:rsidR="004A15A9" w:rsidRPr="00805B49" w:rsidRDefault="004A15A9" w:rsidP="001719E4">
            <w:pPr>
              <w:jc w:val="both"/>
            </w:pPr>
            <w:r w:rsidRPr="00805B49">
              <w:t>- затраты на выплату денежной компенсации собственникам ликвидируемых инженерных сетей.</w:t>
            </w:r>
          </w:p>
          <w:p w14:paraId="26CC8292" w14:textId="046B1FDC" w:rsidR="004A15A9" w:rsidRPr="00805B49" w:rsidRDefault="004A15A9" w:rsidP="001719E4">
            <w:pPr>
              <w:jc w:val="both"/>
            </w:pPr>
            <w:r w:rsidRPr="00805B49">
              <w:t>При наличии объектов и сооружений (инженерных коммуникаций) в зоне влияния строительства предусмотреть затраты на проведение мониторинга окружающей застройки, зданий/сооружений и инженерных коммуникаций.</w:t>
            </w:r>
          </w:p>
          <w:p w14:paraId="354631A0" w14:textId="77777777" w:rsidR="004A15A9" w:rsidRPr="00805B49" w:rsidRDefault="004A15A9" w:rsidP="004A15A9">
            <w:pPr>
              <w:jc w:val="both"/>
            </w:pPr>
            <w:r w:rsidRPr="00805B49">
              <w:t>Учесть в сводном сметном расчете:</w:t>
            </w:r>
          </w:p>
          <w:p w14:paraId="0EB9F03C" w14:textId="1CB1ED93" w:rsidR="004A15A9" w:rsidRPr="00805B49" w:rsidRDefault="004A15A9" w:rsidP="004A15A9">
            <w:pPr>
              <w:jc w:val="both"/>
            </w:pPr>
            <w:r w:rsidRPr="00805B49">
              <w:t>- затраты на механизацию строительства, временное отопление;</w:t>
            </w:r>
          </w:p>
          <w:p w14:paraId="0E41F56F" w14:textId="77777777" w:rsidR="004A15A9" w:rsidRPr="00805B49" w:rsidRDefault="004A15A9" w:rsidP="004A15A9">
            <w:pPr>
              <w:jc w:val="both"/>
            </w:pPr>
            <w:r w:rsidRPr="00805B49">
              <w:t>- затраты на археологические изыскания, при необходимости;</w:t>
            </w:r>
          </w:p>
          <w:p w14:paraId="13714951" w14:textId="77777777" w:rsidR="004A15A9" w:rsidRPr="00805B49" w:rsidRDefault="004A15A9" w:rsidP="004A15A9">
            <w:pPr>
              <w:jc w:val="both"/>
            </w:pPr>
            <w:r w:rsidRPr="00805B49">
              <w:t>-затраты на технологическое присоединение при подключении к сетям ресурсоснабжающих организаций;</w:t>
            </w:r>
          </w:p>
          <w:p w14:paraId="7C165F6B" w14:textId="70F3F225" w:rsidR="004A15A9" w:rsidRPr="00805B49" w:rsidRDefault="004A15A9" w:rsidP="004A15A9">
            <w:pPr>
              <w:jc w:val="both"/>
            </w:pPr>
            <w:r w:rsidRPr="00805B49">
              <w:t>-затраты на освобождение территории;</w:t>
            </w:r>
          </w:p>
          <w:p w14:paraId="0D89684A" w14:textId="1D1351ED" w:rsidR="004A15A9" w:rsidRPr="00805B49" w:rsidRDefault="004A15A9" w:rsidP="004A15A9">
            <w:pPr>
              <w:jc w:val="both"/>
            </w:pPr>
            <w:r w:rsidRPr="00805B49">
              <w:t>- затраты на технический надзор заинтересованных эксплуатирующих организаций, собственников сетей, или представить их официальный отказ о необходимости выполнения указанных работ</w:t>
            </w:r>
          </w:p>
          <w:p w14:paraId="66A33F30" w14:textId="68D4F649" w:rsidR="004A15A9" w:rsidRPr="00805B49" w:rsidRDefault="004A15A9" w:rsidP="004A15A9">
            <w:pPr>
              <w:jc w:val="both"/>
            </w:pPr>
            <w:r w:rsidRPr="00805B49">
              <w:t>Включить в состав сметной части проекта резерв средств на непредвиденные работы и затраты в размере 2% в соответствии с 3.2.23 ТСН-2001.12, затраты, связанные с платой за негативное воздействие на окружающую среду при размещении отходов в соответствии с распоряжением Правительства Москвы от 05.11.2019 № 612-РП.</w:t>
            </w:r>
          </w:p>
          <w:p w14:paraId="1FBC0103" w14:textId="77777777" w:rsidR="004A15A9" w:rsidRPr="00805B49" w:rsidRDefault="004A15A9" w:rsidP="004A15A9">
            <w:pPr>
              <w:jc w:val="both"/>
            </w:pPr>
            <w:r w:rsidRPr="00805B49">
              <w:t>Учесть требования:</w:t>
            </w:r>
          </w:p>
          <w:p w14:paraId="0A7F8B23" w14:textId="1DB1A7D4" w:rsidR="004A15A9" w:rsidRPr="00805B49" w:rsidRDefault="004A15A9" w:rsidP="004A15A9">
            <w:pPr>
              <w:pStyle w:val="ae"/>
              <w:numPr>
                <w:ilvl w:val="0"/>
                <w:numId w:val="5"/>
              </w:numPr>
              <w:tabs>
                <w:tab w:val="left" w:pos="168"/>
                <w:tab w:val="left" w:pos="202"/>
              </w:tabs>
              <w:ind w:left="0" w:firstLine="0"/>
              <w:jc w:val="both"/>
            </w:pPr>
            <w:r w:rsidRPr="00805B49">
              <w:t>-Распоряжения Правительства Москвы от 2 июля 2019 № 309-РП «О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Москве»;</w:t>
            </w:r>
          </w:p>
          <w:p w14:paraId="12480708" w14:textId="2C7A3E26" w:rsidR="004A15A9" w:rsidRPr="00805B49" w:rsidRDefault="001635A3" w:rsidP="004A15A9">
            <w:pPr>
              <w:numPr>
                <w:ilvl w:val="0"/>
                <w:numId w:val="5"/>
              </w:numPr>
              <w:tabs>
                <w:tab w:val="left" w:pos="168"/>
                <w:tab w:val="left" w:pos="202"/>
              </w:tabs>
              <w:ind w:left="0" w:firstLine="0"/>
              <w:jc w:val="both"/>
            </w:pPr>
            <w:r w:rsidRPr="001635A3">
              <w:t>Распоряжение Правительства Москвы от 30.08.2025 г. № 1680-РП « 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Москве»</w:t>
            </w:r>
            <w:r w:rsidRPr="001635A3" w:rsidDel="001635A3">
              <w:t xml:space="preserve"> </w:t>
            </w:r>
            <w:r w:rsidR="004A15A9" w:rsidRPr="00805B49">
              <w:t>(Затраты на услуги банка по предоставлению банковской гарантии для обеспечения исполнения государственного контракта/договора).</w:t>
            </w:r>
          </w:p>
          <w:p w14:paraId="7042732D" w14:textId="77777777" w:rsidR="004A15A9" w:rsidRPr="00805B49" w:rsidRDefault="004A15A9" w:rsidP="004A15A9">
            <w:pPr>
              <w:tabs>
                <w:tab w:val="left" w:pos="168"/>
                <w:tab w:val="left" w:pos="202"/>
              </w:tabs>
              <w:jc w:val="both"/>
            </w:pPr>
            <w:r w:rsidRPr="00805B49">
              <w:lastRenderedPageBreak/>
              <w:t>В локальных сметных расчетах выделить разделы по отдельным конструктивным решениям или комплексам работ.</w:t>
            </w:r>
          </w:p>
          <w:p w14:paraId="40498B2B" w14:textId="3E9A9DAB" w:rsidR="004A15A9" w:rsidRPr="00805B49" w:rsidRDefault="004A15A9" w:rsidP="004A15A9">
            <w:pPr>
              <w:tabs>
                <w:tab w:val="left" w:pos="168"/>
                <w:tab w:val="left" w:pos="202"/>
              </w:tabs>
              <w:jc w:val="both"/>
            </w:pPr>
            <w:r w:rsidRPr="00805B49">
              <w:t>При представлении иных сметных расчётов и перечней технологического оборудования должны использоваться форматы *</w:t>
            </w:r>
            <w:proofErr w:type="spellStart"/>
            <w:r w:rsidRPr="00805B49">
              <w:rPr>
                <w:lang w:val="en-US"/>
              </w:rPr>
              <w:t>Sobx</w:t>
            </w:r>
            <w:proofErr w:type="spellEnd"/>
            <w:r w:rsidRPr="00805B49">
              <w:t>, *XLS, *XLSX, *PDF</w:t>
            </w:r>
            <w:r w:rsidR="00562F7C">
              <w:t xml:space="preserve">, </w:t>
            </w:r>
            <w:proofErr w:type="spellStart"/>
            <w:r w:rsidR="00562F7C" w:rsidRPr="00562F7C">
              <w:t>xml</w:t>
            </w:r>
            <w:proofErr w:type="spellEnd"/>
            <w:r w:rsidR="00562F7C">
              <w:t xml:space="preserve"> </w:t>
            </w:r>
            <w:r w:rsidR="00562F7C" w:rsidRPr="00562F7C">
              <w:t>(при необходимости)</w:t>
            </w:r>
          </w:p>
          <w:p w14:paraId="606CDA58" w14:textId="77777777" w:rsidR="004A15A9" w:rsidRPr="00805B49" w:rsidRDefault="004A15A9" w:rsidP="004A15A9">
            <w:pPr>
              <w:tabs>
                <w:tab w:val="left" w:pos="168"/>
                <w:tab w:val="left" w:pos="202"/>
              </w:tabs>
              <w:jc w:val="both"/>
            </w:pPr>
            <w:r w:rsidRPr="00805B49">
              <w:t>При разработке сметной документации отдельно выделить долю импортной составляющей стоимости оборудования.</w:t>
            </w:r>
          </w:p>
          <w:p w14:paraId="4B787751" w14:textId="77777777" w:rsidR="004A15A9" w:rsidRPr="00805B49" w:rsidRDefault="004A15A9" w:rsidP="004A15A9">
            <w:pPr>
              <w:jc w:val="both"/>
            </w:pPr>
            <w:r w:rsidRPr="00805B49">
              <w:t>Предусмотреть составление ведомости объемов конструктивных решений (элементов) и комплексов (видов) работ по форме и проекта сметы контракта (договора) на выполнение работ по строительству объекта.</w:t>
            </w:r>
          </w:p>
          <w:p w14:paraId="73B467FD" w14:textId="6BD18F68" w:rsidR="004A15A9" w:rsidRPr="00805B49" w:rsidRDefault="004A15A9" w:rsidP="004A15A9">
            <w:pPr>
              <w:jc w:val="both"/>
            </w:pPr>
            <w:r w:rsidRPr="00805B49">
              <w:rPr>
                <w:rFonts w:eastAsiaTheme="minorHAnsi"/>
                <w:color w:val="000000"/>
                <w:lang w:eastAsia="en-US"/>
              </w:rPr>
              <w:t xml:space="preserve">Сметная стоимость строительства объекта не должна превышать предельную стоимость строительства, определенную с учетом усредненных укрупненных показателей стоимости строительства в соответствии с действующим приказом </w:t>
            </w:r>
            <w:proofErr w:type="spellStart"/>
            <w:r w:rsidRPr="00805B49">
              <w:rPr>
                <w:rFonts w:eastAsiaTheme="minorHAnsi"/>
                <w:color w:val="000000"/>
                <w:lang w:eastAsia="en-US"/>
              </w:rPr>
              <w:t>Москомэкспертизы</w:t>
            </w:r>
            <w:proofErr w:type="spellEnd"/>
            <w:r w:rsidRPr="00805B49">
              <w:rPr>
                <w:rFonts w:eastAsiaTheme="minorHAnsi"/>
                <w:color w:val="000000"/>
                <w:lang w:eastAsia="en-US"/>
              </w:rPr>
              <w:t xml:space="preserve"> «Об утверждении укрупненных показателей стоимости строительства для города Москвы», ежемесячно размещаемом на официальном портале Мэра и Правительства Москвы (</w:t>
            </w:r>
            <w:r w:rsidRPr="00805B49">
              <w:rPr>
                <w:rFonts w:eastAsiaTheme="minorHAnsi"/>
                <w:color w:val="0000FF"/>
                <w:lang w:eastAsia="en-US"/>
              </w:rPr>
              <w:t>http://www.mos.ru/mke/</w:t>
            </w:r>
            <w:r w:rsidRPr="00805B49">
              <w:rPr>
                <w:rFonts w:eastAsiaTheme="minorHAnsi"/>
                <w:color w:val="000000"/>
                <w:lang w:eastAsia="en-US"/>
              </w:rPr>
              <w:t>), а также выделенных лимитов Адресной инвестиционной программы города Москвы, с учетом затрат на технологическое присоединение и денежную компенсацию собственникам инженерных сетей и сооружений.</w:t>
            </w:r>
          </w:p>
        </w:tc>
      </w:tr>
      <w:tr w:rsidR="004A15A9" w:rsidRPr="00805B49" w14:paraId="77BB4060" w14:textId="77777777" w:rsidTr="00582ECD">
        <w:trPr>
          <w:trHeight w:val="552"/>
          <w:jc w:val="center"/>
        </w:trPr>
        <w:tc>
          <w:tcPr>
            <w:tcW w:w="701" w:type="dxa"/>
          </w:tcPr>
          <w:p w14:paraId="7AF279E8" w14:textId="52D819FD" w:rsidR="004A15A9" w:rsidRPr="00805B49" w:rsidRDefault="004A15A9" w:rsidP="004A15A9">
            <w:pPr>
              <w:jc w:val="right"/>
            </w:pPr>
            <w:r w:rsidRPr="00805B49">
              <w:lastRenderedPageBreak/>
              <w:t>2.16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3BADA5" w14:textId="756DB1E8" w:rsidR="004A15A9" w:rsidRPr="00805B49" w:rsidRDefault="004A15A9" w:rsidP="004A15A9">
            <w:r w:rsidRPr="00805B49">
              <w:t>Внесение изменений и дополнений</w:t>
            </w:r>
          </w:p>
        </w:tc>
        <w:tc>
          <w:tcPr>
            <w:tcW w:w="6554" w:type="dxa"/>
            <w:tcBorders>
              <w:bottom w:val="single" w:sz="4" w:space="0" w:color="auto"/>
            </w:tcBorders>
          </w:tcPr>
          <w:p w14:paraId="6381703A" w14:textId="1D05D27B" w:rsidR="004A15A9" w:rsidRPr="00805B49" w:rsidRDefault="004A15A9" w:rsidP="004A15A9">
            <w:pPr>
              <w:jc w:val="both"/>
            </w:pPr>
            <w:r w:rsidRPr="00805B49">
              <w:t xml:space="preserve">Рабочая документация должна соответствовать Проектной документации, получившей положительное заключение экспертизы. В случае внесения изменений в Рабочую документацию относительно утвержденной Проектной документации </w:t>
            </w:r>
            <w:r w:rsidR="006B25C6">
              <w:t>Исполнитель</w:t>
            </w:r>
            <w:r w:rsidR="006B25C6" w:rsidRPr="00805B49">
              <w:t xml:space="preserve"> </w:t>
            </w:r>
            <w:r w:rsidRPr="00805B49">
              <w:t>разрабатывает подробный перечень внесенных изменений, обеспечивает согласование изменений утвержденных проектных решений</w:t>
            </w:r>
            <w:r w:rsidR="00551339">
              <w:t>, в том числе</w:t>
            </w:r>
            <w:r w:rsidRPr="00805B49">
              <w:t xml:space="preserve"> в части замены строительных материалов, оборудования, машин и механизмов, изменения объемов и метода производства работ и обеспечивает получение положительного заключения государственной экспертизы в отношении измененной документации.</w:t>
            </w:r>
          </w:p>
        </w:tc>
      </w:tr>
      <w:tr w:rsidR="004A15A9" w:rsidRPr="00805B49" w14:paraId="4BE8B5AF" w14:textId="77777777" w:rsidTr="00582ECD">
        <w:trPr>
          <w:trHeight w:val="552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7A57B73E" w14:textId="44A6F8A9" w:rsidR="004A15A9" w:rsidRPr="00805B49" w:rsidRDefault="004A15A9" w:rsidP="004A15A9">
            <w:pPr>
              <w:jc w:val="right"/>
            </w:pPr>
            <w:r w:rsidRPr="00805B49">
              <w:t>2.17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21DB818" w14:textId="4B559BD0" w:rsidR="004A15A9" w:rsidRPr="00805B49" w:rsidRDefault="004A15A9" w:rsidP="004A15A9">
            <w:pPr>
              <w:suppressAutoHyphens/>
              <w:spacing w:line="216" w:lineRule="auto"/>
            </w:pPr>
            <w:r w:rsidRPr="00805B49">
              <w:t>Требования к составу проектной документации. Необходимость разработки разделов (подразделов) по стадиям проектирования, авторского надзора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2E475C1F" w14:textId="03687E4C" w:rsidR="004A15A9" w:rsidRPr="00805B49" w:rsidRDefault="004A15A9" w:rsidP="004A15A9">
            <w:pPr>
              <w:jc w:val="both"/>
            </w:pPr>
            <w:r w:rsidRPr="00805B49">
              <w:t>Состав проекта и содержание разделов проектной документации выполнить в соответствии с действующим законодательством, в том числе:</w:t>
            </w:r>
          </w:p>
          <w:p w14:paraId="02A5D7C6" w14:textId="44BDAA69" w:rsidR="004A15A9" w:rsidRPr="00805B49" w:rsidRDefault="004A15A9" w:rsidP="004A15A9">
            <w:pPr>
              <w:jc w:val="both"/>
              <w:rPr>
                <w:rFonts w:eastAsiaTheme="minorHAnsi"/>
                <w:lang w:eastAsia="en-US"/>
              </w:rPr>
            </w:pPr>
            <w:r w:rsidRPr="00805B49">
              <w:t>- постановлением Правительства Р</w:t>
            </w:r>
            <w:r w:rsidR="006B25C6">
              <w:t xml:space="preserve">оссийской </w:t>
            </w:r>
            <w:r w:rsidRPr="00805B49">
              <w:t>Ф</w:t>
            </w:r>
            <w:r w:rsidR="006B25C6">
              <w:t>едерации</w:t>
            </w:r>
            <w:r w:rsidRPr="00805B49">
              <w:t xml:space="preserve"> от 16.02.2008г. № 87 «О составе разделов проектной документации и требованиях к их содержанию»;</w:t>
            </w:r>
            <w:r w:rsidRPr="00805B49">
              <w:rPr>
                <w:rFonts w:eastAsiaTheme="minorHAnsi"/>
                <w:lang w:eastAsia="en-US"/>
              </w:rPr>
              <w:t xml:space="preserve"> </w:t>
            </w:r>
          </w:p>
          <w:p w14:paraId="2F53777C" w14:textId="58694472" w:rsidR="004A15A9" w:rsidRPr="00805B49" w:rsidRDefault="004A15A9" w:rsidP="004A15A9">
            <w:pPr>
              <w:jc w:val="both"/>
              <w:rPr>
                <w:rFonts w:eastAsiaTheme="minorHAnsi"/>
                <w:lang w:eastAsia="en-US"/>
              </w:rPr>
            </w:pPr>
            <w:r w:rsidRPr="00805B49">
              <w:rPr>
                <w:rFonts w:eastAsiaTheme="minorHAnsi"/>
                <w:lang w:eastAsia="en-US"/>
              </w:rPr>
              <w:t>- Федеральным законом от 09.07.2010 № 190-ФЗ «Градостроительный кодекс Российской Федерации»;</w:t>
            </w:r>
          </w:p>
          <w:p w14:paraId="301B9E80" w14:textId="204A33B4" w:rsidR="004A15A9" w:rsidRPr="00805B49" w:rsidRDefault="004A15A9" w:rsidP="004A15A9">
            <w:pPr>
              <w:jc w:val="both"/>
            </w:pPr>
            <w:r w:rsidRPr="00805B49">
              <w:t>- Федеральным законом от 30.12.2009 № 384-ФЗ «Технический регламент о безопасности зданий и сооружений»;</w:t>
            </w:r>
          </w:p>
          <w:p w14:paraId="2E9C65CC" w14:textId="77777777" w:rsidR="004A15A9" w:rsidRPr="00805B49" w:rsidRDefault="004A15A9" w:rsidP="004A15A9">
            <w:pPr>
              <w:jc w:val="both"/>
            </w:pPr>
            <w:r w:rsidRPr="00805B49">
              <w:t>- Федеральным законом от 22.07.2008 № 123-ФЗ «Технический регламент о требованиях пожарной безопасности»;</w:t>
            </w:r>
          </w:p>
          <w:p w14:paraId="56AB42A5" w14:textId="1451FA50" w:rsidR="004A15A9" w:rsidRPr="00805B49" w:rsidRDefault="004A15A9" w:rsidP="004A15A9">
            <w:pPr>
              <w:jc w:val="both"/>
            </w:pPr>
            <w:r w:rsidRPr="00805B49">
              <w:t xml:space="preserve">- Приказ Росстандарта от 02.04.2020 N 687  «Об утверждении перечня документов в области стандартизации, в результате применения которых на добровольной основе обеспечивается </w:t>
            </w:r>
            <w:r w:rsidRPr="00805B49">
              <w:lastRenderedPageBreak/>
              <w:t>соблюдение требований Федерального закона от 30 декабря 2009 г. N 384-ФЗ "Технический регламент о безопасности зданий и сооружений»;</w:t>
            </w:r>
          </w:p>
          <w:p w14:paraId="0328A430" w14:textId="276719D2" w:rsidR="004A15A9" w:rsidRPr="00805B49" w:rsidRDefault="004A15A9" w:rsidP="004A15A9">
            <w:pPr>
              <w:jc w:val="both"/>
            </w:pPr>
            <w:r w:rsidRPr="00805B49">
              <w:t>- ГОСТ Р 21.1101-2020 «Национальный стандарт Р</w:t>
            </w:r>
            <w:r w:rsidR="006B25C6">
              <w:t xml:space="preserve">оссийской </w:t>
            </w:r>
            <w:r w:rsidRPr="00805B49">
              <w:t>Ф</w:t>
            </w:r>
            <w:r w:rsidR="006B25C6">
              <w:t>едерации</w:t>
            </w:r>
            <w:r w:rsidRPr="00805B49">
              <w:t>. Система проектной документации для строительства. Основные требования к проектной и рабочей документации»;</w:t>
            </w:r>
          </w:p>
          <w:p w14:paraId="492F7CA9" w14:textId="1E7B1446" w:rsidR="004A15A9" w:rsidRPr="00805B49" w:rsidRDefault="004A15A9" w:rsidP="004A15A9">
            <w:pPr>
              <w:jc w:val="both"/>
            </w:pPr>
            <w:r w:rsidRPr="00805B49">
              <w:t>- постановлением Правительства Москвы от 03.11.2015   № 728-ПП «Об утверждении технических требований к проектной документации, размещаемой в электронном виде в информационных системах города Москвы»;</w:t>
            </w:r>
          </w:p>
          <w:p w14:paraId="2AB60423" w14:textId="3A41CDC7" w:rsidR="004A15A9" w:rsidRPr="00805B49" w:rsidRDefault="004A15A9" w:rsidP="004A15A9">
            <w:pPr>
              <w:jc w:val="both"/>
            </w:pPr>
            <w:r w:rsidRPr="00805B49">
              <w:t>- иными действующими нормативными документами,</w:t>
            </w:r>
          </w:p>
          <w:p w14:paraId="192C19DB" w14:textId="0980213D" w:rsidR="004A15A9" w:rsidRPr="00805B49" w:rsidRDefault="004A15A9" w:rsidP="004A15A9">
            <w:pPr>
              <w:jc w:val="both"/>
            </w:pPr>
            <w:r w:rsidRPr="00805B49">
              <w:t xml:space="preserve">а также в соответствии с выданными Техническими условиями эксплуатирующих и </w:t>
            </w:r>
            <w:r w:rsidR="00032B76">
              <w:t>ресурсоснабжающих</w:t>
            </w:r>
            <w:r w:rsidR="00032B76" w:rsidRPr="00805B49">
              <w:t xml:space="preserve"> </w:t>
            </w:r>
            <w:r w:rsidRPr="00805B49">
              <w:t>организаций.</w:t>
            </w:r>
          </w:p>
        </w:tc>
      </w:tr>
      <w:tr w:rsidR="004A15A9" w:rsidRPr="00805B49" w14:paraId="0D6EECCF" w14:textId="77777777" w:rsidTr="00582ECD">
        <w:trPr>
          <w:trHeight w:val="552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19C69192" w14:textId="1A4917A0" w:rsidR="004A15A9" w:rsidRPr="00805B49" w:rsidRDefault="004A15A9" w:rsidP="004A15A9">
            <w:pPr>
              <w:jc w:val="right"/>
            </w:pPr>
            <w:r w:rsidRPr="00805B49">
              <w:lastRenderedPageBreak/>
              <w:t>2.18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1CB5272" w14:textId="51A51977" w:rsidR="004A15A9" w:rsidRPr="00805B49" w:rsidRDefault="004A15A9" w:rsidP="004A15A9">
            <w:pPr>
              <w:suppressAutoHyphens/>
              <w:spacing w:line="216" w:lineRule="auto"/>
            </w:pPr>
            <w:r w:rsidRPr="00805B49">
              <w:t>Количество экземпляров проектно-сметной документации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45CEDAEC" w14:textId="58D2D79B" w:rsidR="004A15A9" w:rsidRPr="00805B49" w:rsidRDefault="004A15A9" w:rsidP="004A15A9">
            <w:pPr>
              <w:jc w:val="both"/>
            </w:pPr>
            <w:r w:rsidRPr="00805B49">
              <w:t>Проектная документация передается Заказчику в 4 (четырех) экземплярах на бумажном носителе и на электронном носителе после по</w:t>
            </w:r>
            <w:sdt>
              <w:sdtPr>
                <w:id w:val="121462275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B25C6" w:rsidRPr="001F66C6">
                  <w:t xml:space="preserve">лучения положительного заключения </w:t>
                </w:r>
                <w:r w:rsidR="006B25C6">
                  <w:t>ГАУ «</w:t>
                </w:r>
                <w:proofErr w:type="spellStart"/>
                <w:r w:rsidR="006B25C6" w:rsidRPr="001F66C6">
                  <w:t>Мосгосэкспертиз</w:t>
                </w:r>
                <w:r w:rsidR="006B25C6">
                  <w:t>а</w:t>
                </w:r>
                <w:proofErr w:type="spellEnd"/>
                <w:r w:rsidR="006B25C6">
                  <w:t>»</w:t>
                </w:r>
                <w:r w:rsidR="006B25C6" w:rsidRPr="001F66C6">
                  <w:t xml:space="preserve">, а также путем выгрузки на облачный сервис </w:t>
                </w:r>
                <w:proofErr w:type="spellStart"/>
                <w:r w:rsidR="006B25C6" w:rsidRPr="001F66C6">
                  <w:t>Exon</w:t>
                </w:r>
                <w:proofErr w:type="spellEnd"/>
                <w:r w:rsidR="006B25C6" w:rsidRPr="001F66C6">
                  <w:t>.</w:t>
                </w:r>
              </w:sdtContent>
            </w:sdt>
          </w:p>
          <w:p w14:paraId="2BB170C5" w14:textId="19F540B0" w:rsidR="004A15A9" w:rsidRPr="00805B49" w:rsidRDefault="004A15A9" w:rsidP="004A15A9">
            <w:pPr>
              <w:jc w:val="both"/>
            </w:pPr>
            <w:r w:rsidRPr="00805B49">
              <w:t xml:space="preserve">Рабочая документация передается Заказчику в 4 (четырех) экземплярах на бумажном носителе и на электронном носителе, а также путем выгрузки на облачный сервис </w:t>
            </w:r>
            <w:proofErr w:type="spellStart"/>
            <w:r w:rsidRPr="00805B49">
              <w:t>Exon</w:t>
            </w:r>
            <w:proofErr w:type="spellEnd"/>
            <w:r w:rsidRPr="00805B49">
              <w:t>.</w:t>
            </w:r>
          </w:p>
          <w:p w14:paraId="513FF1A8" w14:textId="77777777" w:rsidR="004A15A9" w:rsidRPr="00805B49" w:rsidRDefault="004A15A9" w:rsidP="004A15A9">
            <w:pPr>
              <w:jc w:val="both"/>
            </w:pPr>
            <w:r w:rsidRPr="00805B49">
              <w:t>Электронные версии проектной документации и рабочей документации, по каждой из стадий проектирования необходимо предоставить Заказчику на электронном носителе во всех исходных форматах, в том числе:</w:t>
            </w:r>
          </w:p>
          <w:p w14:paraId="1D26ADCC" w14:textId="540F239A" w:rsidR="004A15A9" w:rsidRPr="00BB10B5" w:rsidRDefault="004A15A9" w:rsidP="004A15A9">
            <w:pPr>
              <w:jc w:val="both"/>
            </w:pPr>
            <w:r w:rsidRPr="00BB10B5">
              <w:t xml:space="preserve">- </w:t>
            </w:r>
            <w:r w:rsidRPr="00805B49">
              <w:rPr>
                <w:lang w:val="en-US"/>
              </w:rPr>
              <w:t>DWG</w:t>
            </w:r>
            <w:r w:rsidRPr="00BB10B5">
              <w:t xml:space="preserve">, </w:t>
            </w:r>
            <w:r w:rsidRPr="00805B49">
              <w:rPr>
                <w:lang w:val="en-US"/>
              </w:rPr>
              <w:t>PDF</w:t>
            </w:r>
            <w:r w:rsidRPr="00BB10B5">
              <w:t xml:space="preserve">, </w:t>
            </w:r>
            <w:r w:rsidRPr="00805B49">
              <w:rPr>
                <w:lang w:val="en-US"/>
              </w:rPr>
              <w:t>DOC</w:t>
            </w:r>
            <w:r w:rsidR="00BB10B5" w:rsidRPr="00BB10B5">
              <w:t xml:space="preserve">, </w:t>
            </w:r>
            <w:r w:rsidR="00BB10B5" w:rsidRPr="001F66C6">
              <w:rPr>
                <w:lang w:val="en-GB"/>
              </w:rPr>
              <w:t>XLSX</w:t>
            </w:r>
            <w:r w:rsidRPr="00BB10B5">
              <w:t xml:space="preserve">, </w:t>
            </w:r>
            <w:r w:rsidRPr="00805B49">
              <w:rPr>
                <w:lang w:val="en-US"/>
              </w:rPr>
              <w:t>IFC</w:t>
            </w:r>
            <w:r w:rsidR="00BB10B5">
              <w:t xml:space="preserve">, </w:t>
            </w:r>
            <w:proofErr w:type="spellStart"/>
            <w:r w:rsidR="00BB10B5" w:rsidRPr="00562F7C">
              <w:t>xml</w:t>
            </w:r>
            <w:proofErr w:type="spellEnd"/>
            <w:r w:rsidRPr="00BB10B5">
              <w:t>;</w:t>
            </w:r>
          </w:p>
          <w:p w14:paraId="6FE636EF" w14:textId="77777777" w:rsidR="004A15A9" w:rsidRPr="00805B49" w:rsidRDefault="004A15A9" w:rsidP="004A15A9">
            <w:pPr>
              <w:jc w:val="both"/>
            </w:pPr>
            <w:r w:rsidRPr="00805B49">
              <w:t>- Расчеты передаются в исходном формате и формируется при помощи программного обеспечения, в котором они были выполнены;</w:t>
            </w:r>
          </w:p>
          <w:p w14:paraId="6DD66821" w14:textId="7DBD8497" w:rsidR="004A15A9" w:rsidRPr="00805B49" w:rsidRDefault="004A15A9" w:rsidP="004A15A9">
            <w:pPr>
              <w:jc w:val="both"/>
            </w:pPr>
            <w:r w:rsidRPr="00805B49">
              <w:t>- сметная документация в формате *</w:t>
            </w:r>
            <w:proofErr w:type="spellStart"/>
            <w:r w:rsidRPr="00805B49">
              <w:rPr>
                <w:lang w:val="en-US"/>
              </w:rPr>
              <w:t>Sobx</w:t>
            </w:r>
            <w:proofErr w:type="spellEnd"/>
            <w:r w:rsidRPr="00805B49">
              <w:t>, *XLSX, *PDF</w:t>
            </w:r>
            <w:r w:rsidR="00562F7C">
              <w:t xml:space="preserve">, </w:t>
            </w:r>
            <w:proofErr w:type="spellStart"/>
            <w:r w:rsidR="00562F7C" w:rsidRPr="00562F7C">
              <w:t>xml</w:t>
            </w:r>
            <w:proofErr w:type="spellEnd"/>
          </w:p>
          <w:p w14:paraId="2026D966" w14:textId="5565BD30" w:rsidR="004A15A9" w:rsidRPr="00805B49" w:rsidRDefault="004A15A9" w:rsidP="004A15A9">
            <w:pPr>
              <w:jc w:val="both"/>
            </w:pPr>
            <w:r w:rsidRPr="00805B49">
              <w:t>Дополнительно подготовить необходимое количество экземпляров на бумажном носителе и в электронном виде, для предоставления в согласующие и контролирующие организации.</w:t>
            </w:r>
          </w:p>
        </w:tc>
      </w:tr>
      <w:tr w:rsidR="004A15A9" w:rsidRPr="00805B49" w14:paraId="3E2862E5" w14:textId="77777777" w:rsidTr="008A6667">
        <w:trPr>
          <w:trHeight w:val="1425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08561496" w14:textId="0518A2AC" w:rsidR="004A15A9" w:rsidRPr="00805B49" w:rsidRDefault="004A15A9" w:rsidP="004A15A9">
            <w:pPr>
              <w:jc w:val="right"/>
            </w:pPr>
            <w:r w:rsidRPr="00805B49">
              <w:t>2.19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696079FC" w14:textId="4FC27946" w:rsidR="004A15A9" w:rsidRPr="00805B49" w:rsidRDefault="004A15A9" w:rsidP="004A15A9">
            <w:pPr>
              <w:pStyle w:val="FR1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</w:rPr>
            </w:pPr>
            <w:r w:rsidRPr="00805B49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61899344" w14:textId="239DC7D2" w:rsidR="004A15A9" w:rsidRPr="00805B49" w:rsidRDefault="004A15A9" w:rsidP="004A15A9">
            <w:pPr>
              <w:pStyle w:val="aa"/>
              <w:jc w:val="both"/>
              <w:rPr>
                <w:sz w:val="24"/>
              </w:rPr>
            </w:pPr>
            <w:r w:rsidRPr="00805B49">
              <w:rPr>
                <w:sz w:val="24"/>
              </w:rPr>
              <w:t xml:space="preserve">Перед проведением государственной экспертизы </w:t>
            </w:r>
            <w:r w:rsidR="006B25C6">
              <w:rPr>
                <w:sz w:val="24"/>
              </w:rPr>
              <w:t>Исполнитель</w:t>
            </w:r>
            <w:r w:rsidR="006B25C6" w:rsidRPr="00805B49">
              <w:rPr>
                <w:sz w:val="24"/>
              </w:rPr>
              <w:t xml:space="preserve"> </w:t>
            </w:r>
            <w:r w:rsidRPr="00805B49">
              <w:rPr>
                <w:sz w:val="24"/>
              </w:rPr>
              <w:t>осуществляет проведение технологического и ценового аудита (экспертизы) проектной документации и результатов инженерных изысканий</w:t>
            </w:r>
            <w:r w:rsidR="001719E4">
              <w:rPr>
                <w:sz w:val="24"/>
              </w:rPr>
              <w:t>,</w:t>
            </w:r>
            <w:r w:rsidRPr="00805B49">
              <w:rPr>
                <w:sz w:val="24"/>
              </w:rPr>
              <w:t xml:space="preserve"> включая смету (консультационные услуги </w:t>
            </w:r>
            <w:r w:rsidR="006B25C6">
              <w:rPr>
                <w:sz w:val="24"/>
              </w:rPr>
              <w:t>ГАУ «</w:t>
            </w:r>
            <w:proofErr w:type="spellStart"/>
            <w:r w:rsidR="006B25C6" w:rsidRPr="00805B49">
              <w:rPr>
                <w:sz w:val="24"/>
              </w:rPr>
              <w:t>Мос</w:t>
            </w:r>
            <w:r w:rsidR="006B25C6">
              <w:rPr>
                <w:sz w:val="24"/>
              </w:rPr>
              <w:t>гос</w:t>
            </w:r>
            <w:r w:rsidR="006B25C6" w:rsidRPr="00805B49">
              <w:rPr>
                <w:sz w:val="24"/>
              </w:rPr>
              <w:t>экспертиз</w:t>
            </w:r>
            <w:r w:rsidR="006B25C6">
              <w:rPr>
                <w:sz w:val="24"/>
              </w:rPr>
              <w:t>а</w:t>
            </w:r>
            <w:proofErr w:type="spellEnd"/>
            <w:r w:rsidR="006B25C6">
              <w:rPr>
                <w:sz w:val="24"/>
              </w:rPr>
              <w:t>»</w:t>
            </w:r>
            <w:r w:rsidRPr="00805B49">
              <w:rPr>
                <w:sz w:val="24"/>
              </w:rPr>
              <w:t>).</w:t>
            </w:r>
          </w:p>
          <w:p w14:paraId="6C713BEE" w14:textId="6AFCB16D" w:rsidR="004A15A9" w:rsidRPr="00805B49" w:rsidRDefault="004A15A9" w:rsidP="004A15A9">
            <w:pPr>
              <w:pStyle w:val="aa"/>
              <w:jc w:val="both"/>
              <w:rPr>
                <w:sz w:val="24"/>
              </w:rPr>
            </w:pPr>
            <w:r w:rsidRPr="00805B49">
              <w:rPr>
                <w:sz w:val="24"/>
              </w:rPr>
              <w:t>Обеспечить сопровождение Заказчика при проведении государственной экспертизы, а также при прохождении экспертизы по проверке экономической обоснованности технических решений, предусмотренных заданием на проектирование и</w:t>
            </w:r>
            <w:r w:rsidR="00032B76">
              <w:rPr>
                <w:sz w:val="24"/>
              </w:rPr>
              <w:t xml:space="preserve"> в случае проведения</w:t>
            </w:r>
            <w:r w:rsidRPr="00805B49">
              <w:rPr>
                <w:sz w:val="24"/>
              </w:rPr>
              <w:t xml:space="preserve"> государственной экологической экспертизы проектной документации  и результатов инженерных изысканий</w:t>
            </w:r>
            <w:r w:rsidR="00032B76">
              <w:rPr>
                <w:sz w:val="24"/>
              </w:rPr>
              <w:t xml:space="preserve"> объекта регионального значения</w:t>
            </w:r>
            <w:r w:rsidRPr="00805B49">
              <w:rPr>
                <w:sz w:val="24"/>
              </w:rPr>
              <w:t>. Обеспечить устранение замечаний государственной экспертизы в случае их выявления.</w:t>
            </w:r>
          </w:p>
          <w:p w14:paraId="4F1518EA" w14:textId="45283347" w:rsidR="004A15A9" w:rsidRPr="00805B49" w:rsidRDefault="004A15A9" w:rsidP="004A15A9">
            <w:pPr>
              <w:pStyle w:val="aa"/>
              <w:jc w:val="both"/>
              <w:rPr>
                <w:sz w:val="24"/>
              </w:rPr>
            </w:pPr>
            <w:r w:rsidRPr="00805B49">
              <w:rPr>
                <w:sz w:val="24"/>
              </w:rPr>
              <w:t>В проектной документации не допускается указывать конкретного поставщика строительных материалов, оборудования и услуг.</w:t>
            </w:r>
          </w:p>
          <w:p w14:paraId="2A70F251" w14:textId="77777777" w:rsidR="004A15A9" w:rsidRPr="00805B49" w:rsidRDefault="004A15A9" w:rsidP="004A15A9">
            <w:pPr>
              <w:jc w:val="both"/>
            </w:pPr>
            <w:r w:rsidRPr="00805B49">
              <w:t>Состав дополнительных требований к выполнению работ включает, но не ограничивается:</w:t>
            </w:r>
          </w:p>
          <w:p w14:paraId="4A0CD3C8" w14:textId="3D26689C" w:rsidR="004A15A9" w:rsidRPr="00805B49" w:rsidRDefault="004A15A9" w:rsidP="004A15A9">
            <w:pPr>
              <w:jc w:val="both"/>
            </w:pPr>
            <w:r w:rsidRPr="00805B49">
              <w:lastRenderedPageBreak/>
              <w:t xml:space="preserve">- сбор исходных данных, в том числе: проведение обследовании зданий сооружений и инженерных сетей (тепловых камер, колодцев, </w:t>
            </w:r>
            <w:r w:rsidR="00032B76">
              <w:t>трансформаторных подстанций (</w:t>
            </w:r>
            <w:r w:rsidRPr="00805B49">
              <w:t>ТП</w:t>
            </w:r>
            <w:r w:rsidR="00032B76">
              <w:t>)</w:t>
            </w:r>
            <w:r w:rsidRPr="00805B49">
              <w:t xml:space="preserve">, </w:t>
            </w:r>
            <w:r w:rsidR="00032B76">
              <w:t>индивидуальных тепловых пунктов (</w:t>
            </w:r>
            <w:r w:rsidRPr="00805B49">
              <w:t>ИТП</w:t>
            </w:r>
            <w:r w:rsidR="00032B76">
              <w:t>)</w:t>
            </w:r>
            <w:r w:rsidRPr="00805B49">
              <w:t xml:space="preserve">, </w:t>
            </w:r>
            <w:r w:rsidR="00032B76">
              <w:t>центрального теплового пункта (</w:t>
            </w:r>
            <w:r w:rsidRPr="00805B49">
              <w:t>ЦТП</w:t>
            </w:r>
            <w:r w:rsidR="00032B76">
              <w:t>)</w:t>
            </w:r>
            <w:r w:rsidRPr="00805B49">
              <w:t>, коллекторов), а также получение исполнительной документации у эксплуатирующих организаций;</w:t>
            </w:r>
          </w:p>
          <w:p w14:paraId="378A3545" w14:textId="058805D0" w:rsidR="004A15A9" w:rsidRPr="00805B49" w:rsidRDefault="004A15A9" w:rsidP="004A15A9">
            <w:pPr>
              <w:jc w:val="both"/>
            </w:pPr>
            <w:r w:rsidRPr="00805B49">
              <w:t xml:space="preserve">- </w:t>
            </w:r>
            <w:r w:rsidR="00032B76">
              <w:t xml:space="preserve">в случае выявления зданий/сооружений или таких частей, </w:t>
            </w:r>
            <w:r w:rsidRPr="00805B49">
              <w:t xml:space="preserve">проведение технического обследования и составление отчета для последующего </w:t>
            </w:r>
            <w:r w:rsidR="00032B76">
              <w:t>демонтажа и определения объемов работ</w:t>
            </w:r>
            <w:r w:rsidRPr="00805B49">
              <w:t>;</w:t>
            </w:r>
          </w:p>
          <w:p w14:paraId="69258EFF" w14:textId="5AE614E2" w:rsidR="004A15A9" w:rsidRPr="00805B49" w:rsidRDefault="004A15A9" w:rsidP="004A15A9">
            <w:pPr>
              <w:jc w:val="both"/>
            </w:pPr>
            <w:r w:rsidRPr="00805B49">
              <w:t xml:space="preserve">- </w:t>
            </w:r>
            <w:r w:rsidR="001719E4" w:rsidRPr="00805B49">
              <w:t>корректировк</w:t>
            </w:r>
            <w:r w:rsidR="001719E4">
              <w:t>а</w:t>
            </w:r>
            <w:r w:rsidR="001719E4" w:rsidRPr="00805B49">
              <w:t xml:space="preserve"> </w:t>
            </w:r>
            <w:r w:rsidRPr="00805B49">
              <w:t>технологического задания и согласование в установленном порядке с заинтересованными организациями;</w:t>
            </w:r>
          </w:p>
          <w:p w14:paraId="50A56B35" w14:textId="47BBFC3D" w:rsidR="004A15A9" w:rsidRPr="00805B49" w:rsidRDefault="004A15A9" w:rsidP="004A15A9">
            <w:pPr>
              <w:widowControl w:val="0"/>
              <w:tabs>
                <w:tab w:val="left" w:pos="1276"/>
              </w:tabs>
              <w:jc w:val="both"/>
            </w:pPr>
            <w:r w:rsidRPr="00805B49">
              <w:t xml:space="preserve">- </w:t>
            </w:r>
            <w:r w:rsidR="001719E4" w:rsidRPr="00805B49">
              <w:t>подготовк</w:t>
            </w:r>
            <w:r w:rsidR="001719E4">
              <w:t>а</w:t>
            </w:r>
            <w:r w:rsidR="001719E4" w:rsidRPr="00805B49">
              <w:t xml:space="preserve"> </w:t>
            </w:r>
            <w:r w:rsidRPr="00805B49">
              <w:t>материалов для заключения договоров технологического присоединения и соглашений о компенсации потерь;</w:t>
            </w:r>
          </w:p>
          <w:p w14:paraId="750EBD46" w14:textId="11C89DB5" w:rsidR="004A15A9" w:rsidRDefault="004A15A9" w:rsidP="004A15A9">
            <w:pPr>
              <w:autoSpaceDE w:val="0"/>
              <w:autoSpaceDN w:val="0"/>
              <w:adjustRightInd w:val="0"/>
              <w:jc w:val="both"/>
            </w:pPr>
            <w:r w:rsidRPr="00805B49">
              <w:t xml:space="preserve">- </w:t>
            </w:r>
            <w:r w:rsidR="001719E4" w:rsidRPr="00805B49">
              <w:t>разработк</w:t>
            </w:r>
            <w:r w:rsidR="001719E4">
              <w:t>а</w:t>
            </w:r>
            <w:r w:rsidR="001719E4" w:rsidRPr="00805B49">
              <w:t xml:space="preserve"> </w:t>
            </w:r>
            <w:r w:rsidRPr="00805B49">
              <w:t>и согласование в установленном порядке с заинтересованными организациями Задания на проектирование;</w:t>
            </w:r>
          </w:p>
          <w:p w14:paraId="64072B3C" w14:textId="7C4E52ED" w:rsidR="004A15A9" w:rsidRPr="00805B49" w:rsidRDefault="004A15A9" w:rsidP="004A15A9">
            <w:pPr>
              <w:jc w:val="both"/>
              <w:rPr>
                <w:bCs/>
              </w:rPr>
            </w:pPr>
            <w:r w:rsidRPr="00805B49">
              <w:rPr>
                <w:bCs/>
              </w:rPr>
              <w:t xml:space="preserve">- </w:t>
            </w:r>
            <w:r w:rsidR="001719E4" w:rsidRPr="00805B49">
              <w:rPr>
                <w:bCs/>
              </w:rPr>
              <w:t>разработк</w:t>
            </w:r>
            <w:r w:rsidR="001719E4">
              <w:rPr>
                <w:bCs/>
              </w:rPr>
              <w:t>а</w:t>
            </w:r>
            <w:r w:rsidR="00032B76">
              <w:rPr>
                <w:bCs/>
              </w:rPr>
              <w:t xml:space="preserve"> </w:t>
            </w:r>
            <w:r w:rsidRPr="00805B49">
              <w:rPr>
                <w:bCs/>
              </w:rPr>
              <w:t>проекта установления и/или сокращения санитарно-защитных зон предприятий, сооружений, иных объектов и согласования его с заинтересованными организациями;</w:t>
            </w:r>
          </w:p>
          <w:p w14:paraId="0ACB2645" w14:textId="77079602" w:rsidR="004A15A9" w:rsidRPr="00805B49" w:rsidRDefault="004A15A9" w:rsidP="004A15A9">
            <w:pPr>
              <w:jc w:val="both"/>
              <w:rPr>
                <w:bCs/>
              </w:rPr>
            </w:pPr>
            <w:r w:rsidRPr="00805B49">
              <w:rPr>
                <w:bCs/>
              </w:rPr>
              <w:t>- разработк</w:t>
            </w:r>
            <w:r w:rsidR="001719E4">
              <w:rPr>
                <w:bCs/>
              </w:rPr>
              <w:t>а</w:t>
            </w:r>
            <w:r w:rsidRPr="00805B49">
              <w:rPr>
                <w:bCs/>
              </w:rPr>
              <w:t xml:space="preserve"> и согласование в установленном порядке в Москомархитектуре архитектурно-градостроительного решения в соответствии с Постановлением Правительства Москвы от 30.04.2013 N 284-ПП «Об оптимизации порядка утверждения архитектурно-градостроительных решений объектов капитального строительства в городе Москве» (вместе с «Положением об утверждении архитектурно-градостроительных решений объектов капитального строительства в городе Москве», «Административным регламентом предоставления государственной услуги «Оформление свидетельства об утверждении архитектурно-градостроительного решения объекта капитального строительства» в городе Москве</w:t>
            </w:r>
            <w:r w:rsidR="00772231">
              <w:rPr>
                <w:bCs/>
              </w:rPr>
              <w:t>»</w:t>
            </w:r>
            <w:r w:rsidR="00772231" w:rsidRPr="00805B49">
              <w:rPr>
                <w:bCs/>
              </w:rPr>
              <w:t xml:space="preserve">). </w:t>
            </w:r>
          </w:p>
          <w:p w14:paraId="58460E0D" w14:textId="4257F2E1" w:rsidR="004A15A9" w:rsidRPr="00805B49" w:rsidRDefault="004A15A9" w:rsidP="004A15A9">
            <w:pPr>
              <w:jc w:val="both"/>
            </w:pPr>
            <w:r w:rsidRPr="00805B49">
              <w:t>Получить все необходимые согласования проектной и рабочей документации для обеспечения проектирования и строительства объекта, включая, но не ограниваясь:</w:t>
            </w:r>
          </w:p>
          <w:p w14:paraId="1295FBAA" w14:textId="135F5204" w:rsidR="004A15A9" w:rsidRPr="00805B49" w:rsidRDefault="004A15A9" w:rsidP="004A15A9">
            <w:pPr>
              <w:jc w:val="both"/>
            </w:pPr>
            <w:r w:rsidRPr="00805B49">
              <w:t>- согласование в Департаменте природопользования и охраны окружающей среды города Москвы дендрологической части проекта при вырубке за границами ГПЗУ;</w:t>
            </w:r>
          </w:p>
          <w:p w14:paraId="1EE474AA" w14:textId="37B54528" w:rsidR="004A15A9" w:rsidRPr="00805B49" w:rsidRDefault="004A15A9" w:rsidP="004A15A9">
            <w:pPr>
              <w:jc w:val="both"/>
            </w:pPr>
            <w:r w:rsidRPr="00805B49">
              <w:t xml:space="preserve">- согласование в ГКУ «Центр организации дорожного движения» проекта организации движения на период строительства объекта (в т.ч. прокладку инженерных коммуникаций и </w:t>
            </w:r>
            <w:r w:rsidR="00032B76">
              <w:t>в случае демонтажа зданий/сооружений или их частей - подготовительный</w:t>
            </w:r>
            <w:r w:rsidRPr="00805B49">
              <w:t xml:space="preserve"> период</w:t>
            </w:r>
            <w:r w:rsidR="00032B76">
              <w:t xml:space="preserve"> строительно-монтажных работ)</w:t>
            </w:r>
            <w:r w:rsidRPr="00805B49">
              <w:t>, а также на период эксплуатации;</w:t>
            </w:r>
          </w:p>
          <w:p w14:paraId="61540ADF" w14:textId="402AE04E" w:rsidR="004A15A9" w:rsidRPr="00805B49" w:rsidRDefault="004A15A9" w:rsidP="004A15A9">
            <w:pPr>
              <w:jc w:val="both"/>
            </w:pPr>
            <w:r w:rsidRPr="00805B49">
              <w:t>- согласование проектных решений строительно-монтажных работ в охранных зонах</w:t>
            </w:r>
            <w:r w:rsidR="00032B76">
              <w:t xml:space="preserve"> и на территориях за границами ГПЗУ</w:t>
            </w:r>
            <w:r w:rsidRPr="00805B49">
              <w:t xml:space="preserve"> с заинтересованными организациями; </w:t>
            </w:r>
          </w:p>
          <w:p w14:paraId="0D9A41AD" w14:textId="2BFDB52E" w:rsidR="004A15A9" w:rsidRPr="00805B49" w:rsidRDefault="004A15A9" w:rsidP="004A15A9">
            <w:pPr>
              <w:jc w:val="both"/>
            </w:pPr>
            <w:r w:rsidRPr="00805B49">
              <w:t>- согласование рабочей документации с уполномоченными организациями в полном объеме, необходимом для строительства;</w:t>
            </w:r>
          </w:p>
          <w:p w14:paraId="167991A3" w14:textId="1E1A356B" w:rsidR="004A15A9" w:rsidRPr="00805B49" w:rsidRDefault="004A15A9" w:rsidP="004A15A9">
            <w:pPr>
              <w:jc w:val="both"/>
            </w:pPr>
            <w:r w:rsidRPr="00805B49">
              <w:t xml:space="preserve">- разработку и согласование с ресурсоснабжающими и иными необходимыми организациями проектной и рабочей </w:t>
            </w:r>
            <w:r w:rsidRPr="00805B49">
              <w:lastRenderedPageBreak/>
              <w:t>документации на вынос (перекладку) инженерных коммуникаций из пятна строительства. Перекладку или ликвидацию инженерных коммуникаций, попадающих в зону строительства, выполнить в соответствии с техническими условиями ресурсоснабжающих и эксплуатирующих организаций, обеспечив бесперебойное снабжение всех потребителей и получив согласование эксплуатирующих и заинтересованных организаций;</w:t>
            </w:r>
          </w:p>
          <w:p w14:paraId="51800B48" w14:textId="7912B8F1" w:rsidR="004A15A9" w:rsidRPr="00805B49" w:rsidRDefault="004A15A9" w:rsidP="004A15A9">
            <w:pPr>
              <w:jc w:val="both"/>
            </w:pPr>
            <w:r w:rsidRPr="00805B49">
              <w:t xml:space="preserve">Рабочая документация должна соответствовать проектной документации, имеющей положительное заключение </w:t>
            </w:r>
            <w:r w:rsidR="006B25C6">
              <w:t>ГАУ «</w:t>
            </w:r>
            <w:proofErr w:type="spellStart"/>
            <w:r w:rsidR="006B25C6" w:rsidRPr="00805B49">
              <w:t>Мосгосэкспертиз</w:t>
            </w:r>
            <w:r w:rsidR="006B25C6">
              <w:t>а</w:t>
            </w:r>
            <w:proofErr w:type="spellEnd"/>
            <w:r w:rsidR="006B25C6">
              <w:t>»</w:t>
            </w:r>
            <w:r w:rsidRPr="00805B49">
              <w:t>, и должна быть разработана в объеме и качестве, позволяющем осуществлять строительство и последующий ввод объекта в эксплуатацию.</w:t>
            </w:r>
          </w:p>
          <w:p w14:paraId="4CDF4299" w14:textId="70F931ED" w:rsidR="004A15A9" w:rsidRPr="00805B49" w:rsidRDefault="004A15A9" w:rsidP="004A15A9">
            <w:pPr>
              <w:jc w:val="both"/>
            </w:pPr>
            <w:r w:rsidRPr="00805B49">
              <w:rPr>
                <w:bCs/>
              </w:rPr>
              <w:t xml:space="preserve">В случае, если по результатам получения положительного заключения </w:t>
            </w:r>
            <w:r w:rsidR="006B25C6">
              <w:rPr>
                <w:bCs/>
              </w:rPr>
              <w:t>ГАУ «</w:t>
            </w:r>
            <w:proofErr w:type="spellStart"/>
            <w:r w:rsidR="006B25C6" w:rsidRPr="00805B49">
              <w:rPr>
                <w:bCs/>
              </w:rPr>
              <w:t>Мосгосэкспертиз</w:t>
            </w:r>
            <w:r w:rsidR="006B25C6">
              <w:rPr>
                <w:bCs/>
              </w:rPr>
              <w:t>а</w:t>
            </w:r>
            <w:proofErr w:type="spellEnd"/>
            <w:r w:rsidR="006B25C6">
              <w:rPr>
                <w:bCs/>
              </w:rPr>
              <w:t>»</w:t>
            </w:r>
            <w:r w:rsidR="006B25C6" w:rsidRPr="00805B49">
              <w:rPr>
                <w:bCs/>
              </w:rPr>
              <w:t xml:space="preserve"> </w:t>
            </w:r>
            <w:r w:rsidRPr="00805B49">
              <w:rPr>
                <w:bCs/>
              </w:rPr>
              <w:t xml:space="preserve">технико-экономические показатели по полученному ранее свидетельству об утверждении АГР будут не соответствовать положительному заключению </w:t>
            </w:r>
            <w:r w:rsidR="006B25C6">
              <w:rPr>
                <w:bCs/>
              </w:rPr>
              <w:t>ГАУ «</w:t>
            </w:r>
            <w:proofErr w:type="spellStart"/>
            <w:r w:rsidR="006B25C6" w:rsidRPr="00805B49">
              <w:rPr>
                <w:bCs/>
              </w:rPr>
              <w:t>Мосгосэкспертиз</w:t>
            </w:r>
            <w:r w:rsidR="006B25C6">
              <w:rPr>
                <w:bCs/>
              </w:rPr>
              <w:t>а</w:t>
            </w:r>
            <w:proofErr w:type="spellEnd"/>
            <w:r w:rsidR="006B25C6">
              <w:rPr>
                <w:bCs/>
              </w:rPr>
              <w:t>»</w:t>
            </w:r>
            <w:r w:rsidRPr="00805B49">
              <w:rPr>
                <w:bCs/>
              </w:rPr>
              <w:t>, а также, в случае несоответствия разработанной рабочей документации свидетельству об утверждении АГР</w:t>
            </w:r>
            <w:r w:rsidR="00032B76">
              <w:rPr>
                <w:bCs/>
              </w:rPr>
              <w:t xml:space="preserve"> (</w:t>
            </w:r>
            <w:r w:rsidRPr="00805B49">
              <w:rPr>
                <w:bCs/>
              </w:rPr>
              <w:t>включая, но не ограничиваясь, фасадными решениями</w:t>
            </w:r>
            <w:r w:rsidR="00032B76">
              <w:rPr>
                <w:bCs/>
              </w:rPr>
              <w:t>)</w:t>
            </w:r>
            <w:r w:rsidRPr="00805B49">
              <w:rPr>
                <w:bCs/>
              </w:rPr>
              <w:t>, обеспечить корректировку Архитектурно-градостроительного решения с повторным рассмотрением в Москомархитектуре и  получением нового свидетельства об утверждении АГР.</w:t>
            </w:r>
          </w:p>
          <w:p w14:paraId="6088F73C" w14:textId="67DA8EAF" w:rsidR="004A15A9" w:rsidRPr="00805B49" w:rsidRDefault="004A15A9" w:rsidP="004A15A9">
            <w:pPr>
              <w:jc w:val="both"/>
            </w:pPr>
            <w:r w:rsidRPr="00805B49">
              <w:t xml:space="preserve">В соответствии со ст. 49 </w:t>
            </w:r>
            <w:r w:rsidR="0085552A" w:rsidRPr="0085552A">
              <w:t>Федеральн</w:t>
            </w:r>
            <w:r w:rsidR="0085552A">
              <w:t>ого</w:t>
            </w:r>
            <w:r w:rsidR="0085552A" w:rsidRPr="0085552A">
              <w:t xml:space="preserve"> закон</w:t>
            </w:r>
            <w:r w:rsidR="0085552A">
              <w:t>а</w:t>
            </w:r>
            <w:r w:rsidR="0085552A" w:rsidRPr="0085552A">
              <w:t xml:space="preserve"> от 09.07.2010 № 190-ФЗ «Градостроительный кодекс Российской Федерации»</w:t>
            </w:r>
            <w:r w:rsidR="0085552A">
              <w:t xml:space="preserve"> </w:t>
            </w:r>
            <w:r w:rsidRPr="00805B49">
              <w:t xml:space="preserve">в случае отклонения рабочей документации от утвержденной проектной документации Заказчик/Технический заказчик контролирует внесение изменений в проектно-сметную документацию, а </w:t>
            </w:r>
            <w:r w:rsidR="006B25C6">
              <w:t>Исполнитель</w:t>
            </w:r>
            <w:r w:rsidR="006B25C6" w:rsidRPr="00805B49">
              <w:t xml:space="preserve"> </w:t>
            </w:r>
            <w:r w:rsidRPr="00805B49">
              <w:t>за свой счёт устраняет несоответствие и получает положительное заключение государственной экспертизы по откорректированной документации.</w:t>
            </w:r>
          </w:p>
          <w:p w14:paraId="35349AEE" w14:textId="6246C55F" w:rsidR="004A15A9" w:rsidRPr="00805B49" w:rsidRDefault="004A15A9" w:rsidP="00541178">
            <w:pPr>
              <w:jc w:val="both"/>
            </w:pPr>
            <w:r w:rsidRPr="00805B49">
              <w:t>Документооборот (разработку и согласование)</w:t>
            </w:r>
            <w:r w:rsidRPr="001F66C6">
              <w:t xml:space="preserve"> </w:t>
            </w:r>
            <w:r w:rsidRPr="00805B49">
              <w:t>проектной и рабочей документации необходимо вести через</w:t>
            </w:r>
            <w:r w:rsidRPr="001F66C6">
              <w:t xml:space="preserve"> </w:t>
            </w:r>
            <w:r w:rsidRPr="00805B49">
              <w:t xml:space="preserve">информационную систему Заказчика </w:t>
            </w:r>
            <w:proofErr w:type="spellStart"/>
            <w:r w:rsidRPr="00805B49">
              <w:t>Exon</w:t>
            </w:r>
            <w:proofErr w:type="spellEnd"/>
            <w:r w:rsidRPr="00805B49">
              <w:t xml:space="preserve"> (СУИД). </w:t>
            </w:r>
          </w:p>
        </w:tc>
      </w:tr>
      <w:tr w:rsidR="004A15A9" w:rsidRPr="00805B49" w14:paraId="6A2993C0" w14:textId="77777777" w:rsidTr="00476B44">
        <w:trPr>
          <w:trHeight w:val="705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302645E5" w14:textId="4A29465D" w:rsidR="004A15A9" w:rsidRPr="00805B49" w:rsidRDefault="004A15A9" w:rsidP="004A15A9">
            <w:pPr>
              <w:jc w:val="right"/>
            </w:pPr>
            <w:r w:rsidRPr="00805B49">
              <w:rPr>
                <w:color w:val="000000" w:themeColor="text1"/>
              </w:rPr>
              <w:lastRenderedPageBreak/>
              <w:t>2.20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C7D3CB9" w14:textId="77777777" w:rsidR="004A15A9" w:rsidRPr="00805B49" w:rsidRDefault="004A15A9" w:rsidP="004A15A9">
            <w:pPr>
              <w:pStyle w:val="FR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05B49">
              <w:rPr>
                <w:rFonts w:ascii="Times New Roman" w:hAnsi="Times New Roman" w:cs="Times New Roman"/>
                <w:color w:val="000000" w:themeColor="text1"/>
              </w:rPr>
              <w:t>Разработка Дизайн-проекта.</w:t>
            </w:r>
          </w:p>
          <w:p w14:paraId="47542195" w14:textId="5B8F3E00" w:rsidR="004A15A9" w:rsidRPr="00805B49" w:rsidRDefault="004A15A9" w:rsidP="004A15A9">
            <w:pPr>
              <w:pStyle w:val="FR1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</w:rPr>
            </w:pPr>
            <w:r w:rsidRPr="00805B49">
              <w:rPr>
                <w:rFonts w:ascii="Times New Roman" w:hAnsi="Times New Roman" w:cs="Times New Roman"/>
                <w:color w:val="000000" w:themeColor="text1"/>
              </w:rPr>
              <w:t>Внутренняя отделка.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4BF506AC" w14:textId="2F30172B" w:rsidR="002D0713" w:rsidRDefault="002D0713" w:rsidP="004A15A9">
            <w:pPr>
              <w:pStyle w:val="aa"/>
              <w:jc w:val="both"/>
              <w:rPr>
                <w:color w:val="000000" w:themeColor="text1"/>
                <w:sz w:val="24"/>
              </w:rPr>
            </w:pPr>
            <w:r w:rsidRPr="001F66C6">
              <w:rPr>
                <w:color w:val="000000" w:themeColor="text1"/>
                <w:sz w:val="24"/>
              </w:rPr>
              <w:t>Внутреннюю отделку помещений выполнить в соответствии с действующими строительными нормами и правилами, а также Заданием на проектирование, утвержденным Заказчиком.</w:t>
            </w:r>
          </w:p>
          <w:p w14:paraId="214A7A11" w14:textId="609DF22E" w:rsidR="004A15A9" w:rsidRPr="00805B49" w:rsidRDefault="004A15A9" w:rsidP="004A15A9">
            <w:pPr>
              <w:pStyle w:val="aa"/>
              <w:jc w:val="both"/>
              <w:rPr>
                <w:color w:val="000000" w:themeColor="text1"/>
                <w:sz w:val="24"/>
              </w:rPr>
            </w:pPr>
            <w:r w:rsidRPr="00805B49">
              <w:rPr>
                <w:color w:val="000000" w:themeColor="text1"/>
                <w:sz w:val="24"/>
              </w:rPr>
              <w:t>Внутреннюю отделку выполнить с использованием отделочных материалов, учитывающих функциональное назначение, характер и условия эксплуатации помещений и в соответствии с разрабатываемым дизайн-проектом.</w:t>
            </w:r>
          </w:p>
          <w:p w14:paraId="41399F83" w14:textId="77777777" w:rsidR="004A15A9" w:rsidRPr="00805B49" w:rsidRDefault="004A15A9" w:rsidP="004A15A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B49">
              <w:rPr>
                <w:color w:val="000000" w:themeColor="text1"/>
              </w:rPr>
              <w:t xml:space="preserve">Состав помещений, на которые разрабатывается Дизайн-проект согласовать с Заказчиком на этапе проектирования. </w:t>
            </w:r>
          </w:p>
          <w:p w14:paraId="56286C6C" w14:textId="2150027A" w:rsidR="002D0713" w:rsidRPr="002D0713" w:rsidRDefault="002D0713" w:rsidP="002D07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D0713">
              <w:rPr>
                <w:color w:val="000000" w:themeColor="text1"/>
              </w:rPr>
              <w:t xml:space="preserve">рименять экологически чистые и пожаробезопасные материалы (в соответствии с Федеральным законом № 123-Ф3 от 22.07.2008 г. </w:t>
            </w:r>
            <w:r w:rsidR="00314A19">
              <w:rPr>
                <w:color w:val="000000" w:themeColor="text1"/>
              </w:rPr>
              <w:t>«</w:t>
            </w:r>
            <w:r w:rsidRPr="002D0713">
              <w:rPr>
                <w:color w:val="000000" w:themeColor="text1"/>
              </w:rPr>
              <w:t>Технический регламент о требованиях пожарной безопасност</w:t>
            </w:r>
            <w:r w:rsidR="00314A19">
              <w:rPr>
                <w:color w:val="000000" w:themeColor="text1"/>
              </w:rPr>
              <w:t>и»</w:t>
            </w:r>
            <w:r w:rsidRPr="002D0713">
              <w:rPr>
                <w:color w:val="000000" w:themeColor="text1"/>
              </w:rPr>
              <w:t>). Материалы отделки согласовать с Заказчиком.</w:t>
            </w:r>
          </w:p>
          <w:p w14:paraId="67D442AC" w14:textId="77777777" w:rsidR="002D0713" w:rsidRPr="002D0713" w:rsidRDefault="002D0713" w:rsidP="002D07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0713">
              <w:rPr>
                <w:color w:val="000000" w:themeColor="text1"/>
              </w:rPr>
              <w:t xml:space="preserve">Материалы финишной отделки, элементы навигации и интерьера принять в соответствии с Распоряжением Москомспорта № 344 от 29.11.2022 «Об оформлении интерьеров и экстерьеров спортивных объектов, </w:t>
            </w:r>
            <w:r w:rsidRPr="002D0713">
              <w:rPr>
                <w:color w:val="000000" w:themeColor="text1"/>
              </w:rPr>
              <w:lastRenderedPageBreak/>
              <w:t>закрепленных за подведомственными Департаменту спорта города Москвы организациями» и Руководством по оформлению интерьеров и экстерьеров спортивных объектов</w:t>
            </w:r>
          </w:p>
          <w:p w14:paraId="550EBFB6" w14:textId="77777777" w:rsidR="002D0713" w:rsidRPr="002D0713" w:rsidRDefault="002D0713" w:rsidP="002D07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0713">
              <w:rPr>
                <w:color w:val="000000" w:themeColor="text1"/>
              </w:rPr>
              <w:t>города Москвы.</w:t>
            </w:r>
          </w:p>
          <w:p w14:paraId="3C33A077" w14:textId="31DD934B" w:rsidR="002D0713" w:rsidRDefault="002D0713" w:rsidP="002D07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D0713">
              <w:rPr>
                <w:color w:val="000000" w:themeColor="text1"/>
              </w:rPr>
              <w:t>Подготовить и согласовать Ведомость внутренней отделки (включая разработку разверток внутренних стен общественных зон и основных помещений) и Альбом концептуальных решений с Заказчиком и Эксплуатирующей организацией.</w:t>
            </w:r>
          </w:p>
          <w:p w14:paraId="01991E3C" w14:textId="157BCADB" w:rsidR="00476B44" w:rsidRPr="00476B44" w:rsidRDefault="004A15A9" w:rsidP="00476B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5B49">
              <w:rPr>
                <w:color w:val="000000" w:themeColor="text1"/>
              </w:rPr>
              <w:t xml:space="preserve">Материалы финишной отделки выполнить </w:t>
            </w:r>
            <w:r w:rsidR="00CA069D">
              <w:rPr>
                <w:color w:val="000000" w:themeColor="text1"/>
              </w:rPr>
              <w:t>в соответствии</w:t>
            </w:r>
            <w:r w:rsidR="00CA069D" w:rsidRPr="00805B49">
              <w:rPr>
                <w:color w:val="000000" w:themeColor="text1"/>
              </w:rPr>
              <w:t xml:space="preserve"> </w:t>
            </w:r>
            <w:r w:rsidR="00CA069D" w:rsidRPr="00CA069D">
              <w:rPr>
                <w:color w:val="000000" w:themeColor="text1"/>
              </w:rPr>
              <w:t xml:space="preserve">с распоряжением Департамента спорта города Москвы № 344 от 29.11.2022 </w:t>
            </w:r>
            <w:r w:rsidR="00314A19">
              <w:rPr>
                <w:color w:val="000000" w:themeColor="text1"/>
              </w:rPr>
              <w:t>«О</w:t>
            </w:r>
            <w:r w:rsidR="00CA069D" w:rsidRPr="00CA069D">
              <w:rPr>
                <w:color w:val="000000" w:themeColor="text1"/>
              </w:rPr>
              <w:t>б оформлении интерьеров и экстерьеров спортивных объектов, закрепленных за подведомственными Департаменту спорта города Москвы организациями</w:t>
            </w:r>
            <w:r w:rsidR="00314A19">
              <w:rPr>
                <w:color w:val="000000" w:themeColor="text1"/>
              </w:rPr>
              <w:t>»</w:t>
            </w:r>
            <w:r w:rsidRPr="00805B49">
              <w:rPr>
                <w:color w:val="000000" w:themeColor="text1"/>
              </w:rPr>
              <w:t>.</w:t>
            </w:r>
          </w:p>
        </w:tc>
      </w:tr>
      <w:tr w:rsidR="004A15A9" w:rsidRPr="00805B49" w14:paraId="3B456D86" w14:textId="77777777" w:rsidTr="008A6667">
        <w:trPr>
          <w:trHeight w:val="2055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5473B7C6" w14:textId="2C0BB9C5" w:rsidR="004A15A9" w:rsidRPr="00805B49" w:rsidRDefault="004A15A9" w:rsidP="004A15A9">
            <w:pPr>
              <w:jc w:val="right"/>
            </w:pPr>
            <w:r w:rsidRPr="00805B49">
              <w:rPr>
                <w:color w:val="000000" w:themeColor="text1"/>
              </w:rPr>
              <w:lastRenderedPageBreak/>
              <w:t>2.21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65E0F3A" w14:textId="58E2815F" w:rsidR="004A15A9" w:rsidRPr="00805B49" w:rsidRDefault="004A15A9" w:rsidP="004A15A9">
            <w:pPr>
              <w:pStyle w:val="FR1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</w:rPr>
            </w:pPr>
            <w:r w:rsidRPr="00805B49">
              <w:rPr>
                <w:rFonts w:ascii="Times New Roman" w:hAnsi="Times New Roman" w:cs="Times New Roman"/>
                <w:color w:val="000000" w:themeColor="text1"/>
              </w:rPr>
              <w:t>Элементы наглядной навигации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048A0C4E" w14:textId="77777777" w:rsidR="004A15A9" w:rsidRPr="00805B49" w:rsidRDefault="004A15A9" w:rsidP="004A15A9">
            <w:pPr>
              <w:jc w:val="both"/>
              <w:rPr>
                <w:color w:val="000000" w:themeColor="text1"/>
              </w:rPr>
            </w:pPr>
            <w:r w:rsidRPr="00805B49">
              <w:rPr>
                <w:color w:val="000000" w:themeColor="text1"/>
              </w:rPr>
              <w:t>Разработать систему навигации внутри и снаружи проектируемого объекта. Проектом предусмотреть систему, обеспечивающую понятное и логическое перемещение по территории и внутри здания.</w:t>
            </w:r>
          </w:p>
          <w:p w14:paraId="3F06CA4D" w14:textId="77777777" w:rsidR="004A15A9" w:rsidRPr="00805B49" w:rsidRDefault="004A15A9" w:rsidP="004A15A9">
            <w:pPr>
              <w:pStyle w:val="aa"/>
              <w:jc w:val="both"/>
              <w:rPr>
                <w:color w:val="000000" w:themeColor="text1"/>
                <w:sz w:val="24"/>
              </w:rPr>
            </w:pPr>
            <w:r w:rsidRPr="00805B49">
              <w:rPr>
                <w:color w:val="000000" w:themeColor="text1"/>
                <w:sz w:val="24"/>
              </w:rPr>
              <w:t>Требования к выполнению раздела уточнить в Задании на проектирование.</w:t>
            </w:r>
          </w:p>
          <w:p w14:paraId="117B1E48" w14:textId="4921E071" w:rsidR="004A15A9" w:rsidRPr="00805B49" w:rsidRDefault="004A15A9" w:rsidP="001F66C6">
            <w:pPr>
              <w:autoSpaceDE w:val="0"/>
              <w:autoSpaceDN w:val="0"/>
              <w:adjustRightInd w:val="0"/>
              <w:jc w:val="both"/>
            </w:pPr>
            <w:r w:rsidRPr="00805B49">
              <w:rPr>
                <w:color w:val="000000" w:themeColor="text1"/>
              </w:rPr>
              <w:t xml:space="preserve">Материалы навигации выполнить </w:t>
            </w:r>
            <w:r w:rsidR="008A1298">
              <w:rPr>
                <w:color w:val="000000" w:themeColor="text1"/>
              </w:rPr>
              <w:t xml:space="preserve">в соответствии </w:t>
            </w:r>
            <w:r w:rsidR="008A1298" w:rsidRPr="008A1298">
              <w:rPr>
                <w:color w:val="000000" w:themeColor="text1"/>
              </w:rPr>
              <w:t xml:space="preserve">с распоряжением Департамента спорта города Москвы № 344 от 29.11.2022 </w:t>
            </w:r>
            <w:r w:rsidR="00314A19">
              <w:rPr>
                <w:color w:val="000000" w:themeColor="text1"/>
              </w:rPr>
              <w:t>«О</w:t>
            </w:r>
            <w:r w:rsidR="008A1298" w:rsidRPr="008A1298">
              <w:rPr>
                <w:color w:val="000000" w:themeColor="text1"/>
              </w:rPr>
              <w:t>б оформлении интерьеров и экстерьеров спортивных объектов, закрепленных за подведомственными Департаменту спорта города Москвы организациями</w:t>
            </w:r>
            <w:r w:rsidR="00314A19">
              <w:rPr>
                <w:color w:val="000000" w:themeColor="text1"/>
              </w:rPr>
              <w:t>»</w:t>
            </w:r>
            <w:r w:rsidRPr="00805B49">
              <w:rPr>
                <w:color w:val="000000" w:themeColor="text1"/>
              </w:rPr>
              <w:t>.</w:t>
            </w:r>
          </w:p>
        </w:tc>
      </w:tr>
      <w:tr w:rsidR="004A15A9" w:rsidRPr="00805B49" w14:paraId="2162A91E" w14:textId="77777777" w:rsidTr="001F66C6">
        <w:trPr>
          <w:trHeight w:val="1602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4F42C09C" w14:textId="486F9FE1" w:rsidR="004A15A9" w:rsidRPr="00805B49" w:rsidRDefault="004A15A9" w:rsidP="004A15A9">
            <w:pPr>
              <w:jc w:val="right"/>
            </w:pPr>
            <w:r w:rsidRPr="00805B49">
              <w:rPr>
                <w:color w:val="000000" w:themeColor="text1"/>
              </w:rPr>
              <w:t>2.22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D55570D" w14:textId="53A98E1A" w:rsidR="004A15A9" w:rsidRPr="00805B49" w:rsidRDefault="004A15A9" w:rsidP="004A15A9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05B49">
              <w:rPr>
                <w:rFonts w:ascii="Times New Roman" w:hAnsi="Times New Roman" w:cs="Times New Roman"/>
                <w:color w:val="000000" w:themeColor="text1"/>
              </w:rPr>
              <w:t>Разработка специальных технических условий (СТУ) и стандартов организации (СТО).</w:t>
            </w:r>
          </w:p>
          <w:p w14:paraId="4EE3F364" w14:textId="28287FAC" w:rsidR="004A15A9" w:rsidRPr="00805B49" w:rsidRDefault="004A15A9" w:rsidP="004A15A9">
            <w:pPr>
              <w:pStyle w:val="FR1"/>
              <w:widowControl/>
              <w:autoSpaceDE/>
              <w:autoSpaceDN/>
              <w:adjustRightInd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7E8786AF" w14:textId="764FE8F6" w:rsidR="004A15A9" w:rsidRPr="00805B49" w:rsidRDefault="00032B76" w:rsidP="004A15A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отклонений от нормативных требований,</w:t>
            </w:r>
            <w:r w:rsidR="004A15A9" w:rsidRPr="00805B49">
              <w:rPr>
                <w:color w:val="000000" w:themeColor="text1"/>
              </w:rPr>
              <w:t xml:space="preserve"> разработать СТУ на проектирование и строительство в части обеспечения пожарной безопасности и СТО на проектирование и строительство в части надежности и безопасности объекта.</w:t>
            </w:r>
          </w:p>
          <w:p w14:paraId="73D14AC8" w14:textId="72A92F15" w:rsidR="004A15A9" w:rsidRPr="00805B49" w:rsidRDefault="004A15A9" w:rsidP="004A15A9">
            <w:pPr>
              <w:jc w:val="both"/>
              <w:rPr>
                <w:color w:val="000000" w:themeColor="text1"/>
              </w:rPr>
            </w:pPr>
            <w:r w:rsidRPr="00805B49">
              <w:rPr>
                <w:color w:val="000000" w:themeColor="text1"/>
              </w:rPr>
              <w:t>СТУ согласовать в установленном порядке с ГУ МЧС России по городу Москве.</w:t>
            </w:r>
          </w:p>
          <w:p w14:paraId="3F2ECC53" w14:textId="6D87318F" w:rsidR="004A15A9" w:rsidRPr="00805B49" w:rsidRDefault="004A15A9" w:rsidP="004A15A9">
            <w:pPr>
              <w:jc w:val="both"/>
              <w:rPr>
                <w:color w:val="000000" w:themeColor="text1"/>
              </w:rPr>
            </w:pPr>
            <w:r w:rsidRPr="00805B49">
              <w:rPr>
                <w:color w:val="000000" w:themeColor="text1"/>
              </w:rPr>
              <w:t xml:space="preserve">СТО разработать и применять в соответствии с требованиями ГОСТ Р 1.4-2004 </w:t>
            </w:r>
            <w:r w:rsidR="00314A19">
              <w:rPr>
                <w:color w:val="000000" w:themeColor="text1"/>
              </w:rPr>
              <w:t>«</w:t>
            </w:r>
            <w:r w:rsidRPr="00805B49">
              <w:rPr>
                <w:color w:val="000000" w:themeColor="text1"/>
              </w:rPr>
              <w:t>Стандартизация в Российской Федерации. Стандарты организаций. Общие положения</w:t>
            </w:r>
            <w:r w:rsidR="00314A19">
              <w:rPr>
                <w:color w:val="000000" w:themeColor="text1"/>
              </w:rPr>
              <w:t>»</w:t>
            </w:r>
            <w:r w:rsidR="00314A19" w:rsidRPr="00805B49">
              <w:rPr>
                <w:color w:val="000000" w:themeColor="text1"/>
              </w:rPr>
              <w:t>.</w:t>
            </w:r>
          </w:p>
          <w:p w14:paraId="19FD318D" w14:textId="54421E70" w:rsidR="004A15A9" w:rsidRPr="00805B49" w:rsidRDefault="004A15A9" w:rsidP="001F66C6">
            <w:pPr>
              <w:jc w:val="both"/>
            </w:pPr>
            <w:r w:rsidRPr="00805B49">
              <w:rPr>
                <w:color w:val="000000" w:themeColor="text1"/>
              </w:rPr>
              <w:t>До проведения государственной экспертизы проектной документации обеспечить регистрацию СТО в Федеральном информационном фонде стандартов в порядке, предусмотренном приказом Росстандарта от 30 апреля 2021 г. № 651</w:t>
            </w:r>
            <w:r w:rsidR="00A26F25">
              <w:rPr>
                <w:color w:val="000000" w:themeColor="text1"/>
              </w:rPr>
              <w:t xml:space="preserve"> «</w:t>
            </w:r>
            <w:r w:rsidR="00A26F25" w:rsidRPr="00A26F25">
              <w:rPr>
                <w:color w:val="000000" w:themeColor="text1"/>
              </w:rPr>
              <w:t>Об определении порядка регистрации стандартов организаций, в том числе технических условий, в федеральном информационном фонде стандартов</w:t>
            </w:r>
            <w:r w:rsidR="00A26F25">
              <w:rPr>
                <w:color w:val="000000" w:themeColor="text1"/>
              </w:rPr>
              <w:t>»</w:t>
            </w:r>
            <w:r w:rsidRPr="00805B49">
              <w:rPr>
                <w:color w:val="000000" w:themeColor="text1"/>
              </w:rPr>
              <w:t>.</w:t>
            </w:r>
          </w:p>
        </w:tc>
      </w:tr>
      <w:tr w:rsidR="004A15A9" w:rsidRPr="005F04D7" w14:paraId="4F0B0D11" w14:textId="77777777" w:rsidTr="00582ECD">
        <w:trPr>
          <w:trHeight w:val="499"/>
          <w:jc w:val="center"/>
        </w:trPr>
        <w:tc>
          <w:tcPr>
            <w:tcW w:w="701" w:type="dxa"/>
            <w:tcBorders>
              <w:right w:val="single" w:sz="4" w:space="0" w:color="auto"/>
            </w:tcBorders>
          </w:tcPr>
          <w:p w14:paraId="6FE99C0F" w14:textId="34739B0E" w:rsidR="004A15A9" w:rsidRPr="00805B49" w:rsidRDefault="0029537E" w:rsidP="004A15A9">
            <w:pPr>
              <w:jc w:val="right"/>
            </w:pPr>
            <w:r>
              <w:t>2</w:t>
            </w:r>
            <w:r w:rsidR="004A15A9" w:rsidRPr="00805B49">
              <w:t>.</w:t>
            </w:r>
            <w:r>
              <w:t>23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014EC40" w14:textId="0BFEB58B" w:rsidR="004A15A9" w:rsidRPr="00805B49" w:rsidRDefault="004A15A9" w:rsidP="004A15A9">
            <w:r w:rsidRPr="00805B49">
              <w:t>Гарантийные обязательства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 w14:paraId="6DB83661" w14:textId="59CDF8BD" w:rsidR="004A15A9" w:rsidRPr="005F04D7" w:rsidRDefault="004A15A9" w:rsidP="004A15A9">
            <w:pPr>
              <w:jc w:val="both"/>
            </w:pPr>
            <w:r w:rsidRPr="00805B49">
              <w:t>В соответствии с условиями Договора.</w:t>
            </w:r>
          </w:p>
        </w:tc>
      </w:tr>
    </w:tbl>
    <w:p w14:paraId="3C92F5BC" w14:textId="60A9C3EA" w:rsidR="006012A0" w:rsidRDefault="006012A0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67DEE7A6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0D86195A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1D66EFCC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4B30063C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2571E34A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5352B15E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7D5FACF0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25DA9E63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10F377D9" w14:textId="77777777" w:rsidR="0086588C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p w14:paraId="5297535C" w14:textId="77777777" w:rsidR="0086588C" w:rsidRDefault="0086588C" w:rsidP="0086588C">
      <w:pPr>
        <w:ind w:left="5103"/>
        <w:jc w:val="both"/>
        <w:rPr>
          <w:b/>
          <w:color w:val="000000" w:themeColor="text1"/>
          <w:szCs w:val="28"/>
        </w:rPr>
      </w:pPr>
    </w:p>
    <w:p w14:paraId="650A89A6" w14:textId="77777777" w:rsidR="0086588C" w:rsidRDefault="0086588C" w:rsidP="0086588C">
      <w:pPr>
        <w:ind w:left="5103"/>
        <w:jc w:val="both"/>
        <w:rPr>
          <w:b/>
          <w:color w:val="000000" w:themeColor="text1"/>
          <w:szCs w:val="28"/>
        </w:rPr>
      </w:pPr>
    </w:p>
    <w:p w14:paraId="689354A8" w14:textId="77777777" w:rsidR="0086588C" w:rsidRDefault="0086588C" w:rsidP="0086588C">
      <w:pPr>
        <w:ind w:left="5103"/>
        <w:jc w:val="both"/>
        <w:rPr>
          <w:b/>
          <w:color w:val="000000" w:themeColor="text1"/>
          <w:szCs w:val="28"/>
        </w:rPr>
      </w:pPr>
    </w:p>
    <w:p w14:paraId="44E90BA1" w14:textId="604F9851" w:rsidR="0086588C" w:rsidRDefault="0086588C" w:rsidP="0086588C">
      <w:pPr>
        <w:ind w:left="6300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Приложение №1 </w:t>
      </w:r>
    </w:p>
    <w:p w14:paraId="1235879E" w14:textId="50902505" w:rsidR="0086588C" w:rsidRPr="00D336BA" w:rsidRDefault="0086588C" w:rsidP="0086588C">
      <w:pPr>
        <w:ind w:left="5103" w:firstLine="1197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к Техническому заданию</w:t>
      </w:r>
    </w:p>
    <w:p w14:paraId="2AA07611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68DE3075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2EF5E0E1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29C0F28E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6A25EAC1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565E6BEE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01980E7E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4BABDEA8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35E4A1B5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1F1C728D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21633DE0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77498C1E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5B91619E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735ADB03" w14:textId="77777777" w:rsidR="0086588C" w:rsidRDefault="0086588C" w:rsidP="0086588C">
      <w:pPr>
        <w:jc w:val="center"/>
        <w:rPr>
          <w:b/>
          <w:color w:val="000000" w:themeColor="text1"/>
          <w:szCs w:val="28"/>
        </w:rPr>
      </w:pPr>
    </w:p>
    <w:p w14:paraId="7F910283" w14:textId="77777777" w:rsidR="0086588C" w:rsidRPr="00D336BA" w:rsidRDefault="0086588C" w:rsidP="0086588C">
      <w:pPr>
        <w:jc w:val="center"/>
        <w:rPr>
          <w:b/>
          <w:color w:val="000000" w:themeColor="text1"/>
          <w:szCs w:val="28"/>
        </w:rPr>
      </w:pPr>
    </w:p>
    <w:p w14:paraId="791A68AD" w14:textId="77777777" w:rsidR="0086588C" w:rsidRPr="0002698C" w:rsidRDefault="0086588C" w:rsidP="0086588C">
      <w:pPr>
        <w:jc w:val="center"/>
        <w:rPr>
          <w:b/>
          <w:color w:val="000000" w:themeColor="text1"/>
          <w:sz w:val="28"/>
          <w:szCs w:val="32"/>
        </w:rPr>
      </w:pPr>
      <w:r w:rsidRPr="0002698C">
        <w:rPr>
          <w:b/>
          <w:color w:val="000000" w:themeColor="text1"/>
          <w:sz w:val="28"/>
          <w:szCs w:val="32"/>
        </w:rPr>
        <w:t>ЗАДАНИЕ</w:t>
      </w:r>
    </w:p>
    <w:p w14:paraId="052EB641" w14:textId="77777777" w:rsidR="0086588C" w:rsidRPr="0002698C" w:rsidRDefault="0086588C" w:rsidP="0086588C">
      <w:pPr>
        <w:jc w:val="center"/>
        <w:rPr>
          <w:bCs/>
          <w:color w:val="000000" w:themeColor="text1"/>
          <w:sz w:val="28"/>
          <w:szCs w:val="32"/>
        </w:rPr>
      </w:pPr>
      <w:r w:rsidRPr="0002698C">
        <w:rPr>
          <w:bCs/>
          <w:color w:val="000000" w:themeColor="text1"/>
          <w:sz w:val="28"/>
          <w:szCs w:val="32"/>
        </w:rPr>
        <w:t>на разработку цифровой информационной модели стадии «П» и «РД»</w:t>
      </w:r>
    </w:p>
    <w:p w14:paraId="6C128366" w14:textId="77777777" w:rsidR="0086588C" w:rsidRPr="0002698C" w:rsidRDefault="0086588C" w:rsidP="0086588C">
      <w:pPr>
        <w:jc w:val="center"/>
        <w:rPr>
          <w:b/>
          <w:color w:val="000000" w:themeColor="text1"/>
          <w:sz w:val="28"/>
          <w:szCs w:val="32"/>
        </w:rPr>
      </w:pPr>
      <w:r w:rsidRPr="0002698C">
        <w:rPr>
          <w:bCs/>
          <w:color w:val="000000" w:themeColor="text1"/>
          <w:sz w:val="28"/>
          <w:szCs w:val="32"/>
        </w:rPr>
        <w:t>объекта капитального строительства</w:t>
      </w:r>
    </w:p>
    <w:p w14:paraId="1D47CB34" w14:textId="72D41FCC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664B5A23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73CDDF28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3BF6F7B2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0C892C60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05782802" w14:textId="77777777" w:rsidR="0086588C" w:rsidRDefault="0086588C" w:rsidP="0086588C">
      <w:pPr>
        <w:ind w:right="436"/>
        <w:jc w:val="center"/>
        <w:rPr>
          <w:color w:val="000000" w:themeColor="text1"/>
        </w:rPr>
      </w:pPr>
    </w:p>
    <w:p w14:paraId="6DA392FD" w14:textId="77777777" w:rsidR="0086588C" w:rsidRDefault="0086588C" w:rsidP="0086588C">
      <w:pPr>
        <w:ind w:right="436"/>
        <w:jc w:val="center"/>
        <w:rPr>
          <w:color w:val="000000" w:themeColor="text1"/>
        </w:rPr>
      </w:pPr>
    </w:p>
    <w:p w14:paraId="374AF1F1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5130721B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4A96618E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06296612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7D3D8013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3B675A4E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0700307D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2D50F032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151B7E44" w14:textId="77777777" w:rsidR="0086588C" w:rsidRPr="00D336BA" w:rsidRDefault="0086588C" w:rsidP="0086588C">
      <w:pPr>
        <w:ind w:right="436"/>
        <w:jc w:val="center"/>
        <w:rPr>
          <w:color w:val="000000" w:themeColor="text1"/>
        </w:rPr>
      </w:pPr>
    </w:p>
    <w:p w14:paraId="5AC7B0D9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1B46BDD7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4BE2CFE1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5DB1D0FB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00EBA659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5CE6993E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14E25B0B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39D84CE0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3A09F143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2A79608C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0D79A019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</w:p>
    <w:p w14:paraId="0DFF8C44" w14:textId="77777777" w:rsidR="0086588C" w:rsidRDefault="0086588C" w:rsidP="0086588C">
      <w:pPr>
        <w:jc w:val="center"/>
        <w:rPr>
          <w:rFonts w:eastAsia="Calibri"/>
          <w:bCs/>
          <w:sz w:val="22"/>
          <w:lang w:eastAsia="ar-SA"/>
        </w:rPr>
      </w:pPr>
      <w:r w:rsidRPr="0002698C">
        <w:rPr>
          <w:rFonts w:eastAsia="Calibri"/>
          <w:bCs/>
          <w:sz w:val="28"/>
          <w:szCs w:val="28"/>
          <w:lang w:eastAsia="ar-SA"/>
        </w:rPr>
        <w:t>Москва 202</w:t>
      </w:r>
      <w:r>
        <w:rPr>
          <w:rFonts w:eastAsia="Calibri"/>
          <w:bCs/>
          <w:sz w:val="28"/>
          <w:szCs w:val="28"/>
          <w:lang w:eastAsia="ar-SA"/>
        </w:rPr>
        <w:t>5</w:t>
      </w:r>
      <w:r w:rsidRPr="0002698C">
        <w:rPr>
          <w:rFonts w:eastAsia="Calibri"/>
          <w:bCs/>
          <w:sz w:val="28"/>
          <w:szCs w:val="28"/>
          <w:lang w:eastAsia="ar-SA"/>
        </w:rPr>
        <w:t xml:space="preserve"> г.</w:t>
      </w:r>
      <w:r>
        <w:rPr>
          <w:rFonts w:eastAsia="Calibri"/>
          <w:bCs/>
          <w:sz w:val="22"/>
          <w:lang w:eastAsia="ar-SA"/>
        </w:rPr>
        <w:br w:type="page"/>
      </w:r>
    </w:p>
    <w:p w14:paraId="1FB4D47D" w14:textId="77777777" w:rsidR="0086588C" w:rsidRPr="0066710C" w:rsidRDefault="0086588C" w:rsidP="0086588C">
      <w:pPr>
        <w:spacing w:before="120" w:after="120"/>
      </w:pPr>
      <w:r w:rsidRPr="0066710C">
        <w:lastRenderedPageBreak/>
        <w:t>ТЕРМИНЫ И СОКРАЩЕНИЯ</w:t>
      </w:r>
    </w:p>
    <w:p w14:paraId="77487355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Цифровая информационная модель здания или сооружения (ЦИМ)</w:t>
      </w:r>
      <w:r w:rsidRPr="000E4E6B">
        <w:t> – объектно-ориентированное цифровое представление физических, функциональных и прочих характеристик здания или сооружения в трехмерном пространстве в виде совокупности информационно насыщенных элементов в соответствии с целями, задачами и требованиями конкретного проекта.</w:t>
      </w:r>
    </w:p>
    <w:p w14:paraId="317D7F5D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Информационное моделирование здания или сооружения/технология информационного моделирования (ТИМ)</w:t>
      </w:r>
      <w:r w:rsidRPr="000E4E6B">
        <w:t> – </w:t>
      </w:r>
      <w:r w:rsidRPr="000E4E6B">
        <w:rPr>
          <w:color w:val="2D2D2D"/>
        </w:rPr>
        <w:t>процесс создания и использования информации по строящимся, а также завершенным объектам строительства в целях координации входных данных, организации совместного производства и хранения данных, а также их использования для различных целей на всех стадиях жизненного цикла.</w:t>
      </w:r>
      <w:r w:rsidRPr="000E4E6B">
        <w:rPr>
          <w:color w:val="2D2D2D"/>
          <w:shd w:val="clear" w:color="auto" w:fill="FFFFFF"/>
        </w:rPr>
        <w:br/>
      </w:r>
      <w:r w:rsidRPr="000E4E6B">
        <w:rPr>
          <w:b/>
          <w:bCs/>
        </w:rPr>
        <w:t>Среда общих данных (СОД) </w:t>
      </w:r>
      <w:r w:rsidRPr="000E4E6B">
        <w:t>– </w:t>
      </w:r>
      <w:r w:rsidRPr="000E4E6B">
        <w:rPr>
          <w:shd w:val="clear" w:color="auto" w:fill="FFFFFF"/>
        </w:rPr>
        <w:t>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проекта с использованием ТИМ.</w:t>
      </w:r>
    </w:p>
    <w:p w14:paraId="368BD373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Сводная модель</w:t>
      </w:r>
      <w:r w:rsidRPr="000E4E6B">
        <w:t> – информационная модель, состоящая из соединенных между собой отдельных моделей по различным разделам проекта, причем внесение изменений в одну из моделей не приводит к изменению в других.</w:t>
      </w:r>
    </w:p>
    <w:p w14:paraId="2D3BB340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Семейства/компоненты</w:t>
      </w:r>
      <w:r w:rsidRPr="000E4E6B">
        <w:t> – параметрические объекты, которые характеризуются общим набором свойств и связанных с ними графических представлений, и принадлежащие строго к определенной категории. Содержат в себе типы (типоразмеры)</w:t>
      </w:r>
    </w:p>
    <w:p w14:paraId="66587B3C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Типы/типоразмеры</w:t>
      </w:r>
      <w:r w:rsidRPr="000E4E6B">
        <w:t> – элементы семейств, имеющие уникальный набор значений параметров типа.</w:t>
      </w:r>
    </w:p>
    <w:p w14:paraId="6B7C9698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Экземпляры</w:t>
      </w:r>
      <w:r w:rsidRPr="000E4E6B">
        <w:t> – конечные экземпляры размещенных в проекте типов. Могут различаться значениями параметров экземпляра</w:t>
      </w:r>
    </w:p>
    <w:p w14:paraId="25AA3158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Коллизии </w:t>
      </w:r>
      <w:r w:rsidRPr="000E4E6B">
        <w:t>– ошибки в ЦИМ, такие как:</w:t>
      </w:r>
    </w:p>
    <w:p w14:paraId="0D33B4A5" w14:textId="77777777" w:rsidR="0086588C" w:rsidRPr="000E4E6B" w:rsidRDefault="0086588C" w:rsidP="0086588C">
      <w:pPr>
        <w:numPr>
          <w:ilvl w:val="0"/>
          <w:numId w:val="28"/>
        </w:numPr>
        <w:shd w:val="clear" w:color="auto" w:fill="FFFFFF"/>
        <w:spacing w:line="360" w:lineRule="auto"/>
        <w:ind w:firstLine="699"/>
        <w:jc w:val="both"/>
      </w:pPr>
      <w:r w:rsidRPr="000E4E6B">
        <w:t> пересечение геометрии элементов информационной модели</w:t>
      </w:r>
    </w:p>
    <w:p w14:paraId="13A5CFD9" w14:textId="77777777" w:rsidR="0086588C" w:rsidRPr="000E4E6B" w:rsidRDefault="0086588C" w:rsidP="0086588C">
      <w:pPr>
        <w:numPr>
          <w:ilvl w:val="0"/>
          <w:numId w:val="29"/>
        </w:numPr>
        <w:shd w:val="clear" w:color="auto" w:fill="FFFFFF"/>
        <w:spacing w:line="360" w:lineRule="auto"/>
        <w:ind w:firstLine="699"/>
        <w:jc w:val="both"/>
      </w:pPr>
      <w:r w:rsidRPr="000E4E6B">
        <w:t> нарушения нормируемых расстояний между элементами ЦИМ</w:t>
      </w:r>
    </w:p>
    <w:p w14:paraId="5B236A42" w14:textId="77777777" w:rsidR="0086588C" w:rsidRPr="000E4E6B" w:rsidRDefault="0086588C" w:rsidP="0086588C">
      <w:pPr>
        <w:numPr>
          <w:ilvl w:val="0"/>
          <w:numId w:val="29"/>
        </w:numPr>
        <w:shd w:val="clear" w:color="auto" w:fill="FFFFFF"/>
        <w:spacing w:line="360" w:lineRule="auto"/>
        <w:ind w:firstLine="699"/>
        <w:jc w:val="both"/>
      </w:pPr>
      <w:r w:rsidRPr="000E4E6B">
        <w:t>пространственно-временные пересечения ресурсов из календарно-сетевого графика строительства объекта</w:t>
      </w:r>
    </w:p>
    <w:p w14:paraId="78B0492E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Общие параметры</w:t>
      </w:r>
      <w:r w:rsidRPr="000E4E6B">
        <w:t> – параметры модели, которые добавляются в компоненты, либо в проекты, а затем используются совместно в других семействах и проектах. Хранятся в файле общих параметров (ФОП)</w:t>
      </w:r>
    </w:p>
    <w:p w14:paraId="1DF4566F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Совместная работа</w:t>
      </w:r>
      <w:r w:rsidRPr="000E4E6B">
        <w:t> – способ работы с информационной моделью, позволяющий нескольким участникам группы одновременно работать над одной и той же моделью проекта</w:t>
      </w:r>
    </w:p>
    <w:p w14:paraId="41A4A961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Файл хранилища, Центральный файл</w:t>
      </w:r>
      <w:r w:rsidRPr="000E4E6B">
        <w:t xml:space="preserve"> – главная модель проекта, работа над которой ведется в режиме совместного доступа. Модель из хранилища хранит всю текущую информацию о владельцах всех элементов в проекте и служит центром распределения всех изменений, </w:t>
      </w:r>
      <w:r w:rsidRPr="000E4E6B">
        <w:lastRenderedPageBreak/>
        <w:t>опубликованных в файле. Все пользователи работают с собственными локальными копиями модели из хранилища, периодически осуществляя синхронизацию с центральной моделью</w:t>
      </w:r>
    </w:p>
    <w:p w14:paraId="6502CBE6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Рабочие наборы </w:t>
      </w:r>
      <w:r w:rsidRPr="000E4E6B">
        <w:t>– при организации совместного доступа проект делится на рабочие наборы. Рабочий набор представляет собой коллекцию элементов в проекте, особенностью которого является возможность редактирования рабочего набора и заимствования из него элементов.</w:t>
      </w:r>
    </w:p>
    <w:p w14:paraId="37551258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Базовый (разбивочный) файл</w:t>
      </w:r>
      <w:r w:rsidRPr="000E4E6B">
        <w:t> – файл проекта, содержащий общие координаты, координационные оси и уровни. Его необходимо загрузить в качестве ссылки во все файлы проекта по разделам и в них, средствами копирования/мониторинга, создать оси и уровни. Таким образом будет возможно централизованно управлять положением координационных осей и уровней во всех файлах проекта.</w:t>
      </w:r>
    </w:p>
    <w:p w14:paraId="55AD8100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Компонент </w:t>
      </w:r>
      <w:r w:rsidRPr="000E4E6B">
        <w:t>– </w:t>
      </w:r>
      <w:r w:rsidRPr="000E4E6B">
        <w:rPr>
          <w:color w:val="2D2D2D"/>
          <w:shd w:val="clear" w:color="auto" w:fill="FFFFFF"/>
        </w:rPr>
        <w:t xml:space="preserve">цифровое представление физических и функциональных характеристик отдельного элемента объекта строительства, предназначенное для многократного использования. </w:t>
      </w:r>
    </w:p>
    <w:p w14:paraId="7C3ABE54" w14:textId="77777777" w:rsidR="0086588C" w:rsidRPr="000E4E6B" w:rsidRDefault="0086588C" w:rsidP="0086588C">
      <w:pPr>
        <w:shd w:val="clear" w:color="auto" w:fill="FFFFFF"/>
        <w:spacing w:line="360" w:lineRule="auto"/>
        <w:ind w:firstLine="699"/>
        <w:jc w:val="both"/>
      </w:pPr>
      <w:r w:rsidRPr="000E4E6B">
        <w:rPr>
          <w:b/>
          <w:bCs/>
        </w:rPr>
        <w:t>Элемент модели </w:t>
      </w:r>
      <w:r w:rsidRPr="000E4E6B">
        <w:t>– </w:t>
      </w:r>
      <w:r w:rsidRPr="000E4E6B">
        <w:rPr>
          <w:shd w:val="clear" w:color="auto" w:fill="FFFFFF"/>
        </w:rPr>
        <w:t>Часть цифровой информационной модели, представляющая компонент, систему или сборку в пределах объекта строительства или строительной площадки</w:t>
      </w:r>
    </w:p>
    <w:p w14:paraId="74A49AD8" w14:textId="77777777" w:rsidR="0086588C" w:rsidRPr="0066710C" w:rsidRDefault="0086588C" w:rsidP="0086588C">
      <w:pPr>
        <w:spacing w:after="151"/>
        <w:ind w:left="720"/>
      </w:pPr>
    </w:p>
    <w:p w14:paraId="69D533E5" w14:textId="77777777" w:rsidR="0086588C" w:rsidRDefault="0086588C" w:rsidP="0086588C">
      <w:pPr>
        <w:spacing w:after="160"/>
        <w:rPr>
          <w:sz w:val="22"/>
        </w:rPr>
      </w:pPr>
      <w:r>
        <w:rPr>
          <w:sz w:val="22"/>
        </w:rPr>
        <w:br w:type="page" w:clear="all"/>
      </w:r>
    </w:p>
    <w:p w14:paraId="3334D9E5" w14:textId="77777777" w:rsidR="0086588C" w:rsidRDefault="0086588C" w:rsidP="0086588C">
      <w:pPr>
        <w:spacing w:before="120" w:after="120"/>
        <w:ind w:left="1956"/>
        <w:rPr>
          <w:sz w:val="22"/>
        </w:rPr>
      </w:pPr>
      <w:r>
        <w:rPr>
          <w:sz w:val="22"/>
        </w:rPr>
        <w:lastRenderedPageBreak/>
        <w:t xml:space="preserve">ТЕХНИЧЕСКИЕ ТРЕБОВАНИЯ </w:t>
      </w:r>
    </w:p>
    <w:p w14:paraId="0D97E9C8" w14:textId="77777777" w:rsidR="0086588C" w:rsidRDefault="0086588C" w:rsidP="0086588C">
      <w:pPr>
        <w:ind w:left="720"/>
        <w:rPr>
          <w:sz w:val="22"/>
        </w:rPr>
      </w:pPr>
    </w:p>
    <w:tbl>
      <w:tblPr>
        <w:tblW w:w="9780" w:type="dxa"/>
        <w:tblInd w:w="-5" w:type="dxa"/>
        <w:tblLook w:val="04A0" w:firstRow="1" w:lastRow="0" w:firstColumn="1" w:lastColumn="0" w:noHBand="0" w:noVBand="1"/>
      </w:tblPr>
      <w:tblGrid>
        <w:gridCol w:w="740"/>
        <w:gridCol w:w="4930"/>
        <w:gridCol w:w="4110"/>
      </w:tblGrid>
      <w:tr w:rsidR="0086588C" w:rsidRPr="008B6569" w14:paraId="21E91D25" w14:textId="77777777" w:rsidTr="001762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4AFE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№ П\П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A1A0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Раздел </w:t>
            </w:r>
          </w:p>
          <w:p w14:paraId="6D3A6F88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(в соответствии с составом проекта)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B0B6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Содержание требований</w:t>
            </w:r>
          </w:p>
        </w:tc>
      </w:tr>
      <w:tr w:rsidR="0086588C" w:rsidRPr="008B6569" w14:paraId="444C7DB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E4FE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A1DE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Уровень проработки ЦИМ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80F6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ПД-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200) ЦИМ </w:t>
            </w:r>
            <w:r w:rsidRPr="008B6569">
              <w:rPr>
                <w:b/>
                <w:lang w:val="en-US"/>
              </w:rPr>
              <w:t>B</w:t>
            </w:r>
            <w:r w:rsidRPr="008B6569">
              <w:rPr>
                <w:b/>
              </w:rPr>
              <w:t xml:space="preserve"> </w:t>
            </w:r>
          </w:p>
          <w:p w14:paraId="180649DE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РД 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400) ЦИМ 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1-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2</w:t>
            </w:r>
          </w:p>
        </w:tc>
      </w:tr>
      <w:tr w:rsidR="0086588C" w:rsidRPr="008B6569" w14:paraId="122510C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0543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1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BA1F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Генеральный план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2ED9" w14:textId="77777777" w:rsidR="0086588C" w:rsidRPr="008B6569" w:rsidRDefault="0086588C" w:rsidP="001762C0">
            <w:pPr>
              <w:rPr>
                <w:b/>
              </w:rPr>
            </w:pPr>
          </w:p>
        </w:tc>
      </w:tr>
      <w:tr w:rsidR="0086588C" w:rsidRPr="008B6569" w14:paraId="0EBFA3E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2E2" w14:textId="77777777" w:rsidR="0086588C" w:rsidRPr="008B6569" w:rsidRDefault="0086588C" w:rsidP="001762C0">
            <w:r w:rsidRPr="008B6569">
              <w:t>1.1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419B" w14:textId="77777777" w:rsidR="0086588C" w:rsidRPr="008B6569" w:rsidRDefault="0086588C" w:rsidP="001762C0">
            <w:r w:rsidRPr="008B6569">
              <w:t>Зона парковок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B86B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1BB371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D11A" w14:textId="77777777" w:rsidR="0086588C" w:rsidRPr="008B6569" w:rsidRDefault="0086588C" w:rsidP="001762C0">
            <w:r w:rsidRPr="008B6569">
              <w:t>1.2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C502" w14:textId="77777777" w:rsidR="0086588C" w:rsidRPr="008B6569" w:rsidRDefault="0086588C" w:rsidP="001762C0">
            <w:r w:rsidRPr="008B6569">
              <w:t>Урны \ место сбора ТБО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CD383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26FEE4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0403" w14:textId="77777777" w:rsidR="0086588C" w:rsidRPr="008B6569" w:rsidRDefault="0086588C" w:rsidP="001762C0">
            <w:r w:rsidRPr="008B6569">
              <w:t>1.3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D4EF" w14:textId="77777777" w:rsidR="0086588C" w:rsidRPr="008B6569" w:rsidRDefault="0086588C" w:rsidP="001762C0">
            <w:r w:rsidRPr="008B6569">
              <w:t>Тротуары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B9C2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77CA6D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6A2C" w14:textId="77777777" w:rsidR="0086588C" w:rsidRPr="008B6569" w:rsidRDefault="0086588C" w:rsidP="001762C0">
            <w:r w:rsidRPr="008B6569">
              <w:t>1.4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D2EF" w14:textId="77777777" w:rsidR="0086588C" w:rsidRPr="008B6569" w:rsidRDefault="0086588C" w:rsidP="001762C0">
            <w:r w:rsidRPr="008B6569">
              <w:t>Проезжая часть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E719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7DA45085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4A37" w14:textId="77777777" w:rsidR="0086588C" w:rsidRPr="008B6569" w:rsidRDefault="0086588C" w:rsidP="001762C0">
            <w:r w:rsidRPr="008B6569">
              <w:t>1.5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FE17" w14:textId="77777777" w:rsidR="0086588C" w:rsidRPr="008B6569" w:rsidRDefault="0086588C" w:rsidP="001762C0">
            <w:r w:rsidRPr="008B6569">
              <w:t>Ограждение территории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979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CBDE10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0869" w14:textId="77777777" w:rsidR="0086588C" w:rsidRPr="008B6569" w:rsidRDefault="0086588C" w:rsidP="001762C0">
            <w:r w:rsidRPr="008B6569">
              <w:t>1.6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74FD" w14:textId="77777777" w:rsidR="0086588C" w:rsidRPr="008B6569" w:rsidRDefault="0086588C" w:rsidP="001762C0">
            <w:r w:rsidRPr="008B6569">
              <w:t>Ворота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0DBD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0100B21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DB8EE" w14:textId="77777777" w:rsidR="0086588C" w:rsidRPr="008B6569" w:rsidRDefault="0086588C" w:rsidP="001762C0">
            <w:r w:rsidRPr="008B6569">
              <w:t>1.7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6CF0" w14:textId="77777777" w:rsidR="0086588C" w:rsidRPr="008B6569" w:rsidRDefault="0086588C" w:rsidP="001762C0">
            <w:r w:rsidRPr="008B6569">
              <w:t>Калитки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EAEF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708F7A2A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BE1F" w14:textId="77777777" w:rsidR="0086588C" w:rsidRPr="008B6569" w:rsidRDefault="0086588C" w:rsidP="001762C0">
            <w:r w:rsidRPr="008B6569">
              <w:t>1.8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687B" w14:textId="77777777" w:rsidR="0086588C" w:rsidRPr="008B6569" w:rsidRDefault="0086588C" w:rsidP="001762C0">
            <w:r w:rsidRPr="008B6569">
              <w:t>Оснащение въезда шлагбаумом и турникетами в КПП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050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CA8892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85EF" w14:textId="77777777" w:rsidR="0086588C" w:rsidRPr="008B6569" w:rsidRDefault="0086588C" w:rsidP="001762C0">
            <w:r w:rsidRPr="008B6569">
              <w:t>1.9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4F23A" w14:textId="77777777" w:rsidR="0086588C" w:rsidRPr="008B6569" w:rsidRDefault="0086588C" w:rsidP="001762C0">
            <w:r w:rsidRPr="008B6569">
              <w:t xml:space="preserve">Логотип\баннер\рекламный щит, </w:t>
            </w:r>
            <w:proofErr w:type="spellStart"/>
            <w:r w:rsidRPr="008B6569">
              <w:t>инфостенды</w:t>
            </w:r>
            <w:proofErr w:type="spellEnd"/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D4AB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161FC2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7C60" w14:textId="77777777" w:rsidR="0086588C" w:rsidRPr="008B6569" w:rsidRDefault="0086588C" w:rsidP="001762C0">
            <w:r w:rsidRPr="008B6569">
              <w:t>1.10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2A26" w14:textId="77777777" w:rsidR="0086588C" w:rsidRPr="008B6569" w:rsidRDefault="0086588C" w:rsidP="001762C0">
            <w:r w:rsidRPr="008B6569">
              <w:t>Места для курения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9AE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354934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3CC73" w14:textId="77777777" w:rsidR="0086588C" w:rsidRPr="008B6569" w:rsidRDefault="0086588C" w:rsidP="001762C0">
            <w:r w:rsidRPr="008B6569">
              <w:t>1.11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0E8C" w14:textId="77777777" w:rsidR="0086588C" w:rsidRPr="008B6569" w:rsidRDefault="0086588C" w:rsidP="001762C0">
            <w:r w:rsidRPr="008B6569">
              <w:t>Места разгрузки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0898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5C21F7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C488" w14:textId="77777777" w:rsidR="0086588C" w:rsidRPr="008B6569" w:rsidRDefault="0086588C" w:rsidP="001762C0">
            <w:r w:rsidRPr="008B6569">
              <w:t>1.12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7DC8" w14:textId="77777777" w:rsidR="0086588C" w:rsidRPr="008B6569" w:rsidRDefault="0086588C" w:rsidP="001762C0">
            <w:proofErr w:type="spellStart"/>
            <w:r w:rsidRPr="008B6569">
              <w:t>Велопарковка</w:t>
            </w:r>
            <w:proofErr w:type="spellEnd"/>
            <w:r w:rsidRPr="008B6569">
              <w:t>, парковка для самокатов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5379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83A9ACA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4379" w14:textId="77777777" w:rsidR="0086588C" w:rsidRPr="008B6569" w:rsidRDefault="0086588C" w:rsidP="001762C0">
            <w:r w:rsidRPr="008B6569">
              <w:t>1.13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C4802" w14:textId="77777777" w:rsidR="0086588C" w:rsidRPr="008B6569" w:rsidRDefault="0086588C" w:rsidP="001762C0">
            <w:r w:rsidRPr="008B6569">
              <w:t>Навес для колясок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4067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4F3261F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1C75" w14:textId="77777777" w:rsidR="0086588C" w:rsidRPr="008B6569" w:rsidRDefault="0086588C" w:rsidP="001762C0">
            <w:r>
              <w:t>1.14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B60D" w14:textId="77777777" w:rsidR="0086588C" w:rsidRPr="008B6569" w:rsidRDefault="0086588C" w:rsidP="001762C0">
            <w:r w:rsidRPr="008B6569">
              <w:t>Малые архитектурные формы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132D" w14:textId="77777777" w:rsidR="0086588C" w:rsidRPr="008B6569" w:rsidRDefault="0086588C" w:rsidP="001762C0"/>
        </w:tc>
      </w:tr>
      <w:tr w:rsidR="0086588C" w:rsidRPr="008B6569" w14:paraId="7EB25AF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188C" w14:textId="77777777" w:rsidR="0086588C" w:rsidRPr="008B6569" w:rsidRDefault="0086588C" w:rsidP="001762C0">
            <w:r w:rsidRPr="008B6569">
              <w:t>1.1</w:t>
            </w:r>
            <w:r>
              <w:t>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8834" w14:textId="77777777" w:rsidR="0086588C" w:rsidRPr="008B6569" w:rsidRDefault="0086588C" w:rsidP="001762C0">
            <w:r w:rsidRPr="008B6569">
              <w:t xml:space="preserve">Озеленение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087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2472C75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06EF" w14:textId="77777777" w:rsidR="0086588C" w:rsidRPr="008B6569" w:rsidRDefault="0086588C" w:rsidP="001762C0">
            <w:r w:rsidRPr="008B6569">
              <w:t>1.1</w:t>
            </w:r>
            <w:r>
              <w:t>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B7B2" w14:textId="77777777" w:rsidR="0086588C" w:rsidRPr="008B6569" w:rsidRDefault="0086588C" w:rsidP="001762C0">
            <w:r w:rsidRPr="008B6569">
              <w:t>Благоустройство МГН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FC55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2C0D0CE3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6DB4" w14:textId="77777777" w:rsidR="0086588C" w:rsidRPr="008B6569" w:rsidRDefault="0086588C" w:rsidP="001762C0">
            <w:r w:rsidRPr="008B6569">
              <w:t>1.1</w:t>
            </w:r>
            <w:r>
              <w:t>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6D21" w14:textId="77777777" w:rsidR="0086588C" w:rsidRPr="008B6569" w:rsidRDefault="0086588C" w:rsidP="001762C0">
            <w:r w:rsidRPr="008B6569">
              <w:t>Общественные пространства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638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B378BD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3330" w14:textId="77777777" w:rsidR="0086588C" w:rsidRPr="008B6569" w:rsidRDefault="0086588C" w:rsidP="001762C0">
            <w:r w:rsidRPr="008B6569">
              <w:t>1.1</w:t>
            </w:r>
            <w:r>
              <w:t>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804C" w14:textId="77777777" w:rsidR="0086588C" w:rsidRPr="008B6569" w:rsidRDefault="0086588C" w:rsidP="001762C0">
            <w:r w:rsidRPr="008B6569">
              <w:t>Освещение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9E81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7E8BBF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5E52" w14:textId="77777777" w:rsidR="0086588C" w:rsidRPr="008B6569" w:rsidRDefault="0086588C" w:rsidP="001762C0">
            <w:r w:rsidRPr="008B6569">
              <w:t>1.1</w:t>
            </w:r>
            <w:r>
              <w:t>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8631B" w14:textId="77777777" w:rsidR="0086588C" w:rsidRPr="008B6569" w:rsidRDefault="0086588C" w:rsidP="001762C0">
            <w:r w:rsidRPr="008B6569">
              <w:t>Водоотведение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CB4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D9F806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6293" w14:textId="77777777" w:rsidR="0086588C" w:rsidRPr="008B6569" w:rsidRDefault="0086588C" w:rsidP="001762C0">
            <w:r w:rsidRPr="008B6569">
              <w:t>1.</w:t>
            </w:r>
            <w:r>
              <w:t>20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8BCD" w14:textId="77777777" w:rsidR="0086588C" w:rsidRPr="008B6569" w:rsidRDefault="0086588C" w:rsidP="001762C0">
            <w:r>
              <w:t>Тепловые сети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0E9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E23537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50A0" w14:textId="77777777" w:rsidR="0086588C" w:rsidRPr="008B6569" w:rsidRDefault="0086588C" w:rsidP="001762C0">
            <w:r>
              <w:t>1.21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CADD" w14:textId="77777777" w:rsidR="0086588C" w:rsidRDefault="0086588C" w:rsidP="001762C0">
            <w:r>
              <w:rPr>
                <w:szCs w:val="20"/>
              </w:rPr>
              <w:t>Водопроводный ввод от проектируемой камеры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57BA" w14:textId="77777777" w:rsidR="0086588C" w:rsidRPr="008B6569" w:rsidRDefault="0086588C" w:rsidP="001762C0"/>
        </w:tc>
      </w:tr>
      <w:tr w:rsidR="0086588C" w:rsidRPr="008B6569" w14:paraId="613AD06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B380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2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7BD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 xml:space="preserve">Архитектурно-строительные решения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D704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ПД-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200) ЦИМ </w:t>
            </w:r>
            <w:r w:rsidRPr="008B6569">
              <w:rPr>
                <w:b/>
                <w:lang w:val="en-US"/>
              </w:rPr>
              <w:t>B</w:t>
            </w:r>
            <w:r w:rsidRPr="008B6569">
              <w:rPr>
                <w:b/>
              </w:rPr>
              <w:t xml:space="preserve"> </w:t>
            </w:r>
          </w:p>
          <w:p w14:paraId="459787A0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РД 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400) ЦИМ 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1-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2</w:t>
            </w:r>
          </w:p>
        </w:tc>
      </w:tr>
      <w:tr w:rsidR="0086588C" w:rsidRPr="008B6569" w14:paraId="2D9681C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D47E" w14:textId="77777777" w:rsidR="0086588C" w:rsidRPr="008B6569" w:rsidRDefault="0086588C" w:rsidP="001762C0">
            <w:r w:rsidRPr="008B6569">
              <w:t>2.1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B905" w14:textId="77777777" w:rsidR="0086588C" w:rsidRPr="008B6569" w:rsidRDefault="0086588C" w:rsidP="001762C0">
            <w:r w:rsidRPr="008B6569">
              <w:t>Архитектурный стиль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717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6AA57F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0FD4" w14:textId="77777777" w:rsidR="0086588C" w:rsidRPr="008B6569" w:rsidRDefault="0086588C" w:rsidP="001762C0">
            <w:r w:rsidRPr="008B6569">
              <w:t>2.2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E066" w14:textId="77777777" w:rsidR="0086588C" w:rsidRPr="008B6569" w:rsidRDefault="0086588C" w:rsidP="001762C0">
            <w:r w:rsidRPr="008B6569">
              <w:t>Климатические условия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A597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2CD96FA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5F59" w14:textId="77777777" w:rsidR="0086588C" w:rsidRPr="008B6569" w:rsidRDefault="0086588C" w:rsidP="001762C0">
            <w:r w:rsidRPr="008B6569">
              <w:t>2.3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BC64" w14:textId="77777777" w:rsidR="0086588C" w:rsidRPr="008B6569" w:rsidRDefault="0086588C" w:rsidP="001762C0">
            <w:r w:rsidRPr="008B6569">
              <w:t>Площадь пятна застройки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00C0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4FB12D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A467" w14:textId="77777777" w:rsidR="0086588C" w:rsidRPr="008B6569" w:rsidRDefault="0086588C" w:rsidP="001762C0">
            <w:r w:rsidRPr="008B6569">
              <w:t>2.4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C402" w14:textId="77777777" w:rsidR="0086588C" w:rsidRPr="008B6569" w:rsidRDefault="0086588C" w:rsidP="001762C0">
            <w:r w:rsidRPr="008B6569">
              <w:t>Этажность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613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56C6BD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85FD" w14:textId="77777777" w:rsidR="0086588C" w:rsidRPr="008B6569" w:rsidRDefault="0086588C" w:rsidP="001762C0">
            <w:r w:rsidRPr="008B6569">
              <w:t>2.4.1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2A7A" w14:textId="77777777" w:rsidR="0086588C" w:rsidRPr="008B6569" w:rsidRDefault="0086588C" w:rsidP="001762C0">
            <w:r w:rsidRPr="008B6569">
              <w:t>1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75F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958D61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C7EA" w14:textId="77777777" w:rsidR="0086588C" w:rsidRPr="008B6569" w:rsidRDefault="0086588C" w:rsidP="001762C0">
            <w:r w:rsidRPr="008B6569">
              <w:t>2.4.2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328D" w14:textId="77777777" w:rsidR="0086588C" w:rsidRPr="008B6569" w:rsidRDefault="0086588C" w:rsidP="001762C0">
            <w:r w:rsidRPr="008B6569">
              <w:t>2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1D31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89CE3D8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07FF" w14:textId="77777777" w:rsidR="0086588C" w:rsidRPr="008B6569" w:rsidRDefault="0086588C" w:rsidP="001762C0">
            <w:r w:rsidRPr="008B6569">
              <w:t>2.4.3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6F7F" w14:textId="77777777" w:rsidR="0086588C" w:rsidRPr="008B6569" w:rsidRDefault="0086588C" w:rsidP="001762C0">
            <w:r w:rsidRPr="008B6569">
              <w:t>3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14E8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B36BC9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ADF6" w14:textId="77777777" w:rsidR="0086588C" w:rsidRPr="008B6569" w:rsidRDefault="0086588C" w:rsidP="001762C0">
            <w:r w:rsidRPr="008B6569">
              <w:t>2.4.4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7DB2" w14:textId="77777777" w:rsidR="0086588C" w:rsidRPr="008B6569" w:rsidRDefault="0086588C" w:rsidP="001762C0">
            <w:r w:rsidRPr="008B6569">
              <w:t>4…n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12D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8CC729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F26D" w14:textId="77777777" w:rsidR="0086588C" w:rsidRPr="008B6569" w:rsidRDefault="0086588C" w:rsidP="001762C0">
            <w:r w:rsidRPr="008B6569">
              <w:t>2.4.5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FADD" w14:textId="77777777" w:rsidR="0086588C" w:rsidRPr="008B6569" w:rsidRDefault="0086588C" w:rsidP="001762C0">
            <w:r w:rsidRPr="008B6569">
              <w:t>Цоколь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E420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141C7D6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27CD" w14:textId="77777777" w:rsidR="0086588C" w:rsidRPr="008B6569" w:rsidRDefault="0086588C" w:rsidP="001762C0">
            <w:r w:rsidRPr="008B6569">
              <w:t>2.5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B883" w14:textId="77777777" w:rsidR="0086588C" w:rsidRPr="008B6569" w:rsidRDefault="0086588C" w:rsidP="001762C0">
            <w:r w:rsidRPr="008B6569">
              <w:t>Высота этажа\цоколя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8002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5D37A1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2101" w14:textId="77777777" w:rsidR="0086588C" w:rsidRPr="008B6569" w:rsidRDefault="0086588C" w:rsidP="001762C0">
            <w:r w:rsidRPr="008B6569">
              <w:t>2.6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E90C" w14:textId="77777777" w:rsidR="0086588C" w:rsidRPr="008B6569" w:rsidRDefault="0086588C" w:rsidP="001762C0">
            <w:r w:rsidRPr="008B6569">
              <w:t>Площадь помещений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485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07618C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8713" w14:textId="77777777" w:rsidR="0086588C" w:rsidRPr="008B6569" w:rsidRDefault="0086588C" w:rsidP="001762C0">
            <w:r w:rsidRPr="008B6569">
              <w:t>2.7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A3E5" w14:textId="77777777" w:rsidR="0086588C" w:rsidRPr="008B6569" w:rsidRDefault="0086588C" w:rsidP="001762C0">
            <w:r w:rsidRPr="008B6569">
              <w:t>Внутренние перегородки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4050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5208FA96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4A5B" w14:textId="77777777" w:rsidR="0086588C" w:rsidRPr="008B6569" w:rsidRDefault="0086588C" w:rsidP="001762C0">
            <w:r w:rsidRPr="008B6569">
              <w:t>2.8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E6A82" w14:textId="77777777" w:rsidR="0086588C" w:rsidRPr="008B6569" w:rsidRDefault="0086588C" w:rsidP="001762C0">
            <w:r w:rsidRPr="008B6569">
              <w:t>Противопожарные перегородки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FB2F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62A45C0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3564" w14:textId="77777777" w:rsidR="0086588C" w:rsidRPr="008B6569" w:rsidRDefault="0086588C" w:rsidP="001762C0">
            <w:r w:rsidRPr="008B6569">
              <w:t>2.9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228E" w14:textId="77777777" w:rsidR="0086588C" w:rsidRPr="008B6569" w:rsidRDefault="0086588C" w:rsidP="001762C0">
            <w:r w:rsidRPr="008B6569">
              <w:t xml:space="preserve">Перегородки технических помещений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8AA4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464052E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E642" w14:textId="77777777" w:rsidR="0086588C" w:rsidRPr="008B6569" w:rsidRDefault="0086588C" w:rsidP="001762C0">
            <w:r w:rsidRPr="008B6569">
              <w:t>2.10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65E4" w14:textId="77777777" w:rsidR="0086588C" w:rsidRPr="008B6569" w:rsidRDefault="0086588C" w:rsidP="001762C0">
            <w:r w:rsidRPr="008B6569">
              <w:t xml:space="preserve">Перегородки санузлов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B598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58CE758E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053F" w14:textId="77777777" w:rsidR="0086588C" w:rsidRPr="008B6569" w:rsidRDefault="0086588C" w:rsidP="001762C0">
            <w:r w:rsidRPr="008B6569">
              <w:t>2.11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0FBC" w14:textId="77777777" w:rsidR="0086588C" w:rsidRPr="008B6569" w:rsidRDefault="0086588C" w:rsidP="001762C0">
            <w:r w:rsidRPr="008B6569">
              <w:t>Технический этаж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94E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EBCC3B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B59C" w14:textId="77777777" w:rsidR="0086588C" w:rsidRPr="008B6569" w:rsidRDefault="0086588C" w:rsidP="001762C0">
            <w:r w:rsidRPr="008B6569">
              <w:t>2.12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E029" w14:textId="77777777" w:rsidR="0086588C" w:rsidRPr="008B6569" w:rsidRDefault="0086588C" w:rsidP="001762C0">
            <w:r w:rsidRPr="008B6569">
              <w:t>Тех помещения на этаже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7178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76AE72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D0306" w14:textId="77777777" w:rsidR="0086588C" w:rsidRPr="008B6569" w:rsidRDefault="0086588C" w:rsidP="001762C0">
            <w:r w:rsidRPr="008B6569">
              <w:t>2.13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B1DA" w14:textId="77777777" w:rsidR="0086588C" w:rsidRPr="008B6569" w:rsidRDefault="0086588C" w:rsidP="001762C0">
            <w:r w:rsidRPr="008B6569">
              <w:t>Количество подъездов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ECA2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3F659B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B1DD" w14:textId="77777777" w:rsidR="0086588C" w:rsidRPr="008B6569" w:rsidRDefault="0086588C" w:rsidP="001762C0">
            <w:r w:rsidRPr="008B6569">
              <w:lastRenderedPageBreak/>
              <w:t>2.14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698B" w14:textId="77777777" w:rsidR="0086588C" w:rsidRPr="008B6569" w:rsidRDefault="0086588C" w:rsidP="001762C0">
            <w:r w:rsidRPr="008B6569">
              <w:t>Стеновые конструкции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CAF8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6379616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41A8" w14:textId="77777777" w:rsidR="0086588C" w:rsidRPr="008B6569" w:rsidRDefault="0086588C" w:rsidP="001762C0">
            <w:r w:rsidRPr="008B6569">
              <w:t>2.15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CB5B" w14:textId="77777777" w:rsidR="0086588C" w:rsidRPr="008B6569" w:rsidRDefault="0086588C" w:rsidP="001762C0">
            <w:r w:rsidRPr="008B6569">
              <w:t>Наружная отделка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4FA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3B3503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9598" w14:textId="77777777" w:rsidR="0086588C" w:rsidRPr="008B6569" w:rsidRDefault="0086588C" w:rsidP="001762C0">
            <w:r w:rsidRPr="008B6569">
              <w:t>2.16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CCA0" w14:textId="77777777" w:rsidR="0086588C" w:rsidRPr="008B6569" w:rsidRDefault="0086588C" w:rsidP="001762C0">
            <w:r w:rsidRPr="008B6569">
              <w:t>Консольные и балконные решения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D8E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3996B6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EA7C" w14:textId="77777777" w:rsidR="0086588C" w:rsidRPr="008B6569" w:rsidRDefault="0086588C" w:rsidP="001762C0">
            <w:r w:rsidRPr="008B6569">
              <w:t>2.17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650D" w14:textId="77777777" w:rsidR="0086588C" w:rsidRPr="008B6569" w:rsidRDefault="0086588C" w:rsidP="001762C0">
            <w:r w:rsidRPr="008B6569">
              <w:t>Фасад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5A91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EC03636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4812" w14:textId="77777777" w:rsidR="0086588C" w:rsidRPr="008B6569" w:rsidRDefault="0086588C" w:rsidP="001762C0">
            <w:r w:rsidRPr="008B6569">
              <w:t>2.18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097" w14:textId="77777777" w:rsidR="0086588C" w:rsidRPr="008B6569" w:rsidRDefault="0086588C" w:rsidP="001762C0">
            <w:r w:rsidRPr="008B6569">
              <w:t>Кровля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49D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2728EA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9A8B" w14:textId="77777777" w:rsidR="0086588C" w:rsidRPr="008B6569" w:rsidRDefault="0086588C" w:rsidP="001762C0">
            <w:r w:rsidRPr="008B6569">
              <w:t>2.19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BA0A" w14:textId="77777777" w:rsidR="0086588C" w:rsidRPr="008B6569" w:rsidRDefault="0086588C" w:rsidP="001762C0">
            <w:r w:rsidRPr="008B6569">
              <w:t>Лестничные клетки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C8B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F3FF553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D69D" w14:textId="77777777" w:rsidR="0086588C" w:rsidRPr="008B6569" w:rsidRDefault="0086588C" w:rsidP="001762C0">
            <w:r w:rsidRPr="008B6569">
              <w:t>2.20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FEF4" w14:textId="77777777" w:rsidR="0086588C" w:rsidRPr="008B6569" w:rsidRDefault="0086588C" w:rsidP="001762C0">
            <w:r w:rsidRPr="008B6569">
              <w:t>Выход на кровлю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C02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D984A53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5F98" w14:textId="77777777" w:rsidR="0086588C" w:rsidRPr="008B6569" w:rsidRDefault="0086588C" w:rsidP="001762C0">
            <w:r w:rsidRPr="008B6569">
              <w:t>2.21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4061" w14:textId="77777777" w:rsidR="0086588C" w:rsidRPr="008B6569" w:rsidRDefault="0086588C" w:rsidP="001762C0">
            <w:r w:rsidRPr="008B6569">
              <w:t>Входная группа/зона ожидания/ холл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B43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AA357F8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1489" w14:textId="77777777" w:rsidR="0086588C" w:rsidRPr="008B6569" w:rsidRDefault="0086588C" w:rsidP="001762C0">
            <w:r w:rsidRPr="008B6569">
              <w:t>2.22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C96D" w14:textId="77777777" w:rsidR="0086588C" w:rsidRPr="008B6569" w:rsidRDefault="0086588C" w:rsidP="001762C0">
            <w:r w:rsidRPr="008B6569">
              <w:t>Перегрузочные решения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259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54B013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28275" w14:textId="77777777" w:rsidR="0086588C" w:rsidRPr="008B6569" w:rsidRDefault="0086588C" w:rsidP="001762C0">
            <w:r w:rsidRPr="008B6569">
              <w:t>2.23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B9A3" w14:textId="77777777" w:rsidR="0086588C" w:rsidRPr="008B6569" w:rsidRDefault="0086588C" w:rsidP="001762C0">
            <w:r w:rsidRPr="008B6569">
              <w:t>Ворота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9B13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89E493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889B" w14:textId="77777777" w:rsidR="0086588C" w:rsidRPr="008B6569" w:rsidRDefault="0086588C" w:rsidP="001762C0">
            <w:r w:rsidRPr="008B6569">
              <w:t>2.24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4BD2" w14:textId="77777777" w:rsidR="0086588C" w:rsidRPr="008B6569" w:rsidRDefault="0086588C" w:rsidP="001762C0">
            <w:r w:rsidRPr="008B6569">
              <w:t>Наружные двери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82E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E32E468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458F" w14:textId="77777777" w:rsidR="0086588C" w:rsidRPr="008B6569" w:rsidRDefault="0086588C" w:rsidP="001762C0">
            <w:r w:rsidRPr="008B6569">
              <w:t>2.25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52B7" w14:textId="77777777" w:rsidR="0086588C" w:rsidRPr="008B6569" w:rsidRDefault="0086588C" w:rsidP="001762C0">
            <w:r w:rsidRPr="008B6569">
              <w:t>Подоконники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3989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7EAEDED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46FE" w14:textId="77777777" w:rsidR="0086588C" w:rsidRPr="008B6569" w:rsidRDefault="0086588C" w:rsidP="001762C0">
            <w:r w:rsidRPr="008B6569">
              <w:t>2.26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569D" w14:textId="77777777" w:rsidR="0086588C" w:rsidRPr="008B6569" w:rsidRDefault="0086588C" w:rsidP="001762C0">
            <w:r w:rsidRPr="008B6569">
              <w:t>Окна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A4CB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45A2FF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581D" w14:textId="77777777" w:rsidR="0086588C" w:rsidRPr="008B6569" w:rsidRDefault="0086588C" w:rsidP="001762C0">
            <w:r w:rsidRPr="008B6569">
              <w:t>2.27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15FE" w14:textId="77777777" w:rsidR="0086588C" w:rsidRPr="008B6569" w:rsidRDefault="0086588C" w:rsidP="001762C0">
            <w:r w:rsidRPr="008B6569">
              <w:t>Полы(отделка\конструкция)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99B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A25019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D852" w14:textId="77777777" w:rsidR="0086588C" w:rsidRPr="008B6569" w:rsidRDefault="0086588C" w:rsidP="001762C0">
            <w:r w:rsidRPr="008B6569">
              <w:t>2.28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B2B4" w14:textId="77777777" w:rsidR="0086588C" w:rsidRPr="008B6569" w:rsidRDefault="0086588C" w:rsidP="001762C0">
            <w:r w:rsidRPr="008B6569">
              <w:t>Отделка помещений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995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32B3AB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8C33" w14:textId="77777777" w:rsidR="0086588C" w:rsidRPr="008B6569" w:rsidRDefault="0086588C" w:rsidP="001762C0">
            <w:r w:rsidRPr="008B6569">
              <w:t>2.29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41CA" w14:textId="77777777" w:rsidR="0086588C" w:rsidRPr="008B6569" w:rsidRDefault="0086588C" w:rsidP="001762C0">
            <w:r w:rsidRPr="008B6569">
              <w:t>Внутренние двери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C43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5248B6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CAB" w14:textId="77777777" w:rsidR="0086588C" w:rsidRPr="008B6569" w:rsidRDefault="0086588C" w:rsidP="001762C0">
            <w:r w:rsidRPr="008B6569">
              <w:t>2.30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A57" w14:textId="77777777" w:rsidR="0086588C" w:rsidRPr="008B6569" w:rsidRDefault="0086588C" w:rsidP="001762C0">
            <w:r w:rsidRPr="008B6569">
              <w:t>Потолки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4CD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DE88605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F04D" w14:textId="77777777" w:rsidR="0086588C" w:rsidRPr="008B6569" w:rsidRDefault="0086588C" w:rsidP="001762C0">
            <w:r w:rsidRPr="008B6569">
              <w:t>2.31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7EAF" w14:textId="77777777" w:rsidR="0086588C" w:rsidRPr="008B6569" w:rsidRDefault="0086588C" w:rsidP="001762C0">
            <w:r w:rsidRPr="008B6569">
              <w:t>Отмостка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C8B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C0ECBF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457C" w14:textId="77777777" w:rsidR="0086588C" w:rsidRPr="008B6569" w:rsidRDefault="0086588C" w:rsidP="001762C0">
            <w:r w:rsidRPr="008B6569">
              <w:t>2.32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6D74" w14:textId="77777777" w:rsidR="0086588C" w:rsidRPr="008B6569" w:rsidRDefault="0086588C" w:rsidP="001762C0">
            <w:r w:rsidRPr="008B6569">
              <w:t>Устройство водостока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D8F3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28B233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0127" w14:textId="77777777" w:rsidR="0086588C" w:rsidRPr="008B6569" w:rsidRDefault="0086588C" w:rsidP="001762C0">
            <w:r w:rsidRPr="008B6569">
              <w:t>2.33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1766" w14:textId="77777777" w:rsidR="0086588C" w:rsidRPr="008B6569" w:rsidRDefault="0086588C" w:rsidP="001762C0">
            <w:r w:rsidRPr="008B6569">
              <w:t>Козырьки входов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82E9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0DA80F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2D6C" w14:textId="77777777" w:rsidR="0086588C" w:rsidRPr="008B6569" w:rsidRDefault="0086588C" w:rsidP="001762C0">
            <w:r w:rsidRPr="008B6569">
              <w:t>2.34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7687" w14:textId="77777777" w:rsidR="0086588C" w:rsidRPr="008B6569" w:rsidRDefault="0086588C" w:rsidP="001762C0">
            <w:r w:rsidRPr="008B6569">
              <w:t>Планировочные решения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014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67C7DF8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8554" w14:textId="77777777" w:rsidR="0086588C" w:rsidRPr="008B6569" w:rsidRDefault="0086588C" w:rsidP="001762C0">
            <w:r w:rsidRPr="008B6569">
              <w:t xml:space="preserve">3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B0F2" w14:textId="77777777" w:rsidR="0086588C" w:rsidRPr="008B6569" w:rsidRDefault="0086588C" w:rsidP="001762C0">
            <w:r w:rsidRPr="008B6569">
              <w:t xml:space="preserve">Конструктивные решения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0E0F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ПД-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200) ЦИМ </w:t>
            </w:r>
            <w:r w:rsidRPr="008B6569">
              <w:rPr>
                <w:b/>
                <w:lang w:val="en-US"/>
              </w:rPr>
              <w:t>B</w:t>
            </w:r>
            <w:r w:rsidRPr="008B6569">
              <w:rPr>
                <w:b/>
              </w:rPr>
              <w:t xml:space="preserve"> </w:t>
            </w:r>
          </w:p>
          <w:p w14:paraId="4828F645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РД 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400) ЦИМ 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1-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2</w:t>
            </w:r>
          </w:p>
        </w:tc>
      </w:tr>
      <w:tr w:rsidR="0086588C" w:rsidRPr="008B6569" w14:paraId="208630B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892E" w14:textId="77777777" w:rsidR="0086588C" w:rsidRPr="008B6569" w:rsidRDefault="0086588C" w:rsidP="001762C0">
            <w:r w:rsidRPr="008B6569">
              <w:t>3.1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8DBE" w14:textId="77777777" w:rsidR="0086588C" w:rsidRPr="008B6569" w:rsidRDefault="0086588C" w:rsidP="001762C0">
            <w:r w:rsidRPr="008B6569">
              <w:t>Фундамент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784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F998606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90EE" w14:textId="77777777" w:rsidR="0086588C" w:rsidRPr="008B6569" w:rsidRDefault="0086588C" w:rsidP="001762C0">
            <w:r w:rsidRPr="008B6569">
              <w:t>3.2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9FE" w14:textId="77777777" w:rsidR="0086588C" w:rsidRPr="008B6569" w:rsidRDefault="0086588C" w:rsidP="001762C0">
            <w:r w:rsidRPr="008B6569">
              <w:t>Цоколь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D5D2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A4A3F6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5883" w14:textId="77777777" w:rsidR="0086588C" w:rsidRPr="008B6569" w:rsidRDefault="0086588C" w:rsidP="001762C0">
            <w:r w:rsidRPr="008B6569">
              <w:t>3.3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8C9B" w14:textId="77777777" w:rsidR="0086588C" w:rsidRPr="008B6569" w:rsidRDefault="0086588C" w:rsidP="001762C0">
            <w:r w:rsidRPr="008B6569">
              <w:t>Гидроизоляция бетонных конструкций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DE942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604324CA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1AC4" w14:textId="77777777" w:rsidR="0086588C" w:rsidRPr="008B6569" w:rsidRDefault="0086588C" w:rsidP="001762C0">
            <w:r w:rsidRPr="008B6569">
              <w:t>3.4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C9B0" w14:textId="77777777" w:rsidR="0086588C" w:rsidRPr="008B6569" w:rsidRDefault="0086588C" w:rsidP="001762C0">
            <w:r w:rsidRPr="008B6569">
              <w:t>Колонны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41C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037AB7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4DC0" w14:textId="77777777" w:rsidR="0086588C" w:rsidRPr="008B6569" w:rsidRDefault="0086588C" w:rsidP="001762C0">
            <w:r w:rsidRPr="008B6569">
              <w:t>3.5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7598" w14:textId="77777777" w:rsidR="0086588C" w:rsidRPr="008B6569" w:rsidRDefault="0086588C" w:rsidP="001762C0">
            <w:r w:rsidRPr="008B6569">
              <w:t>Несущие конструкции покрытия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46E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0E316D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DFDC" w14:textId="77777777" w:rsidR="0086588C" w:rsidRPr="008B6569" w:rsidRDefault="0086588C" w:rsidP="001762C0">
            <w:r w:rsidRPr="008B6569">
              <w:t>3.6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C1A8" w14:textId="77777777" w:rsidR="0086588C" w:rsidRPr="008B6569" w:rsidRDefault="0086588C" w:rsidP="001762C0">
            <w:r w:rsidRPr="008B6569">
              <w:t>Обрамление дверных проемов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0F7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683D7E8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D7B4" w14:textId="77777777" w:rsidR="0086588C" w:rsidRPr="008B6569" w:rsidRDefault="0086588C" w:rsidP="001762C0">
            <w:r w:rsidRPr="008B6569">
              <w:t>3.7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EFCE" w14:textId="77777777" w:rsidR="0086588C" w:rsidRPr="008B6569" w:rsidRDefault="0086588C" w:rsidP="001762C0">
            <w:r w:rsidRPr="008B6569">
              <w:t>Обрамление оконных проемов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7C6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8CBFF4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8F04" w14:textId="77777777" w:rsidR="0086588C" w:rsidRPr="008B6569" w:rsidRDefault="0086588C" w:rsidP="001762C0">
            <w:r w:rsidRPr="008B6569">
              <w:t>3.8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349D" w14:textId="77777777" w:rsidR="0086588C" w:rsidRPr="008B6569" w:rsidRDefault="0086588C" w:rsidP="001762C0">
            <w:r w:rsidRPr="008B6569">
              <w:t>Лестничные клетки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52A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A0C4F2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1CA2" w14:textId="77777777" w:rsidR="0086588C" w:rsidRPr="008B6569" w:rsidRDefault="0086588C" w:rsidP="001762C0">
            <w:r w:rsidRPr="008B6569">
              <w:t>3.9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3948" w14:textId="77777777" w:rsidR="0086588C" w:rsidRPr="008B6569" w:rsidRDefault="0086588C" w:rsidP="001762C0">
            <w:r w:rsidRPr="008B6569">
              <w:t>Лифтовые шахты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7577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59BED8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DE8A" w14:textId="77777777" w:rsidR="0086588C" w:rsidRPr="008B6569" w:rsidRDefault="0086588C" w:rsidP="001762C0">
            <w:r w:rsidRPr="008B6569">
              <w:t>3.10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3DA2" w14:textId="77777777" w:rsidR="0086588C" w:rsidRPr="008B6569" w:rsidRDefault="0086588C" w:rsidP="001762C0">
            <w:r w:rsidRPr="008B6569">
              <w:t>Внутренние маршевые лестницы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401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B1EB5EA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23D8" w14:textId="77777777" w:rsidR="0086588C" w:rsidRPr="008B6569" w:rsidRDefault="0086588C" w:rsidP="001762C0">
            <w:r w:rsidRPr="008B6569">
              <w:t>3.11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DA1A" w14:textId="77777777" w:rsidR="0086588C" w:rsidRPr="008B6569" w:rsidRDefault="0086588C" w:rsidP="001762C0">
            <w:r w:rsidRPr="008B6569">
              <w:t>Диафрагмы жесткости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FF8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742F57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D6A1" w14:textId="77777777" w:rsidR="0086588C" w:rsidRPr="008B6569" w:rsidRDefault="0086588C" w:rsidP="001762C0">
            <w:r w:rsidRPr="008B6569">
              <w:t xml:space="preserve">4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CBD0" w14:textId="77777777" w:rsidR="0086588C" w:rsidRPr="008B6569" w:rsidRDefault="0086588C" w:rsidP="001762C0">
            <w:r w:rsidRPr="008B6569">
              <w:t xml:space="preserve">Внутриплощадочные инженерные сети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9E91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ПД-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200) ЦИМ </w:t>
            </w:r>
            <w:r w:rsidRPr="008B6569">
              <w:rPr>
                <w:b/>
                <w:lang w:val="en-US"/>
              </w:rPr>
              <w:t>B</w:t>
            </w:r>
            <w:r w:rsidRPr="008B6569">
              <w:rPr>
                <w:b/>
              </w:rPr>
              <w:t xml:space="preserve"> </w:t>
            </w:r>
          </w:p>
          <w:p w14:paraId="4119D667" w14:textId="77777777" w:rsidR="0086588C" w:rsidRPr="008B6569" w:rsidRDefault="0086588C" w:rsidP="001762C0">
            <w:pPr>
              <w:rPr>
                <w:b/>
              </w:rPr>
            </w:pPr>
            <w:r w:rsidRPr="008B6569">
              <w:rPr>
                <w:b/>
              </w:rPr>
              <w:t>РД - (</w:t>
            </w:r>
            <w:r w:rsidRPr="008B6569">
              <w:rPr>
                <w:b/>
                <w:lang w:val="en-US"/>
              </w:rPr>
              <w:t>LOD</w:t>
            </w:r>
            <w:r w:rsidRPr="008B6569">
              <w:rPr>
                <w:b/>
              </w:rPr>
              <w:t xml:space="preserve"> 400) ЦИМ 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1-</w:t>
            </w:r>
            <w:r w:rsidRPr="008B6569">
              <w:rPr>
                <w:b/>
                <w:lang w:val="en-US"/>
              </w:rPr>
              <w:t>C</w:t>
            </w:r>
            <w:r w:rsidRPr="008B6569">
              <w:rPr>
                <w:b/>
              </w:rPr>
              <w:t>2</w:t>
            </w:r>
          </w:p>
        </w:tc>
      </w:tr>
      <w:tr w:rsidR="0086588C" w:rsidRPr="008B6569" w14:paraId="675DB34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8F53" w14:textId="77777777" w:rsidR="0086588C" w:rsidRPr="008B6569" w:rsidRDefault="0086588C" w:rsidP="001762C0">
            <w:r w:rsidRPr="008B6569">
              <w:t>4.1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4CB9" w14:textId="77777777" w:rsidR="0086588C" w:rsidRPr="008B6569" w:rsidRDefault="0086588C" w:rsidP="001762C0">
            <w:r w:rsidRPr="008B6569">
              <w:t>Напорные сети питьевого и противопожарного водопровода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E52D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09417C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F0E8" w14:textId="77777777" w:rsidR="0086588C" w:rsidRPr="008B6569" w:rsidRDefault="0086588C" w:rsidP="001762C0">
            <w:r w:rsidRPr="008B6569">
              <w:t>4.2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DB1A5" w14:textId="77777777" w:rsidR="0086588C" w:rsidRPr="008B6569" w:rsidRDefault="0086588C" w:rsidP="001762C0">
            <w:r w:rsidRPr="008B6569">
              <w:t>Сети теплоснабжения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FE1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115FE7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6D27" w14:textId="77777777" w:rsidR="0086588C" w:rsidRPr="008B6569" w:rsidRDefault="0086588C" w:rsidP="001762C0">
            <w:r w:rsidRPr="008B6569">
              <w:t>4.3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5ECA" w14:textId="77777777" w:rsidR="0086588C" w:rsidRPr="008B6569" w:rsidRDefault="0086588C" w:rsidP="001762C0">
            <w:r w:rsidRPr="008B6569">
              <w:t>Вертикальные кабельные сети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3B5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FAA6720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6210" w14:textId="77777777" w:rsidR="0086588C" w:rsidRPr="008B6569" w:rsidRDefault="0086588C" w:rsidP="001762C0">
            <w:r w:rsidRPr="008B6569">
              <w:t xml:space="preserve">5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C2F3" w14:textId="77777777" w:rsidR="0086588C" w:rsidRPr="008B6569" w:rsidRDefault="0086588C" w:rsidP="001762C0">
            <w:r w:rsidRPr="008B6569">
              <w:t xml:space="preserve">Теплоснабжение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0B48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2152B2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0694" w14:textId="77777777" w:rsidR="0086588C" w:rsidRPr="008B6569" w:rsidRDefault="0086588C" w:rsidP="001762C0">
            <w:r w:rsidRPr="008B6569">
              <w:t>5.1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7F9" w14:textId="77777777" w:rsidR="0086588C" w:rsidRPr="008B6569" w:rsidRDefault="0086588C" w:rsidP="001762C0">
            <w:r w:rsidRPr="008B6569">
              <w:t>Источник теплоснабжения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BBB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AF0165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9425" w14:textId="77777777" w:rsidR="0086588C" w:rsidRPr="008B6569" w:rsidRDefault="0086588C" w:rsidP="001762C0">
            <w:r w:rsidRPr="008B6569">
              <w:t>5.2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1785" w14:textId="77777777" w:rsidR="0086588C" w:rsidRPr="008B6569" w:rsidRDefault="0086588C" w:rsidP="001762C0">
            <w:r w:rsidRPr="008B6569">
              <w:t>Точки подключения к внешним сетям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F7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FDCABA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09F4" w14:textId="77777777" w:rsidR="0086588C" w:rsidRPr="008B6569" w:rsidRDefault="0086588C" w:rsidP="001762C0">
            <w:r w:rsidRPr="008B6569">
              <w:t>5.3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9808" w14:textId="77777777" w:rsidR="0086588C" w:rsidRPr="008B6569" w:rsidRDefault="0086588C" w:rsidP="001762C0">
            <w:r w:rsidRPr="008B6569">
              <w:t xml:space="preserve">Разводка сетей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1BD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0B32AEA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B189" w14:textId="77777777" w:rsidR="0086588C" w:rsidRPr="008B6569" w:rsidRDefault="0086588C" w:rsidP="001762C0">
            <w:r w:rsidRPr="008B6569">
              <w:t>5.4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BC9E" w14:textId="77777777" w:rsidR="0086588C" w:rsidRPr="008B6569" w:rsidRDefault="0086588C" w:rsidP="001762C0">
            <w:r w:rsidRPr="008B6569">
              <w:t xml:space="preserve">Материалы трубопроводов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F02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DE0325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1A90" w14:textId="77777777" w:rsidR="0086588C" w:rsidRPr="008B6569" w:rsidRDefault="0086588C" w:rsidP="001762C0">
            <w:r w:rsidRPr="008B6569">
              <w:t xml:space="preserve">6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F20F" w14:textId="77777777" w:rsidR="0086588C" w:rsidRPr="008B6569" w:rsidRDefault="0086588C" w:rsidP="001762C0">
            <w:r w:rsidRPr="008B6569">
              <w:t xml:space="preserve">Отопление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0AE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709C0C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F4D2" w14:textId="77777777" w:rsidR="0086588C" w:rsidRPr="008B6569" w:rsidRDefault="0086588C" w:rsidP="001762C0">
            <w:r w:rsidRPr="008B6569">
              <w:t>6.1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10BA" w14:textId="77777777" w:rsidR="0086588C" w:rsidRPr="008B6569" w:rsidRDefault="0086588C" w:rsidP="001762C0">
            <w:r w:rsidRPr="008B6569">
              <w:t>Радиаторы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93E7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5F2B57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BDE1" w14:textId="77777777" w:rsidR="0086588C" w:rsidRPr="008B6569" w:rsidRDefault="0086588C" w:rsidP="001762C0">
            <w:r w:rsidRPr="008B6569">
              <w:t>6.2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38EF" w14:textId="77777777" w:rsidR="0086588C" w:rsidRPr="008B6569" w:rsidRDefault="0086588C" w:rsidP="001762C0">
            <w:r w:rsidRPr="008B6569">
              <w:t>Теплоносители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D448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0D08D3E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1C1A" w14:textId="77777777" w:rsidR="0086588C" w:rsidRPr="008B6569" w:rsidRDefault="0086588C" w:rsidP="001762C0">
            <w:r w:rsidRPr="008B6569">
              <w:t>6.3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0B48" w14:textId="77777777" w:rsidR="0086588C" w:rsidRPr="008B6569" w:rsidRDefault="0086588C" w:rsidP="001762C0">
            <w:r w:rsidRPr="008B6569">
              <w:t>Приборы учета тепла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58A1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F3A5A2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77663" w14:textId="77777777" w:rsidR="0086588C" w:rsidRPr="008B6569" w:rsidRDefault="0086588C" w:rsidP="001762C0">
            <w:r w:rsidRPr="008B6569">
              <w:t>6.4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F43" w14:textId="77777777" w:rsidR="0086588C" w:rsidRPr="008B6569" w:rsidRDefault="0086588C" w:rsidP="001762C0">
            <w:r w:rsidRPr="008B6569">
              <w:t>Тепловые завесы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BAB5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FA6C5C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F005" w14:textId="77777777" w:rsidR="0086588C" w:rsidRPr="008B6569" w:rsidRDefault="0086588C" w:rsidP="001762C0">
            <w:r w:rsidRPr="008B6569">
              <w:lastRenderedPageBreak/>
              <w:t xml:space="preserve">7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BA99" w14:textId="77777777" w:rsidR="0086588C" w:rsidRPr="008B6569" w:rsidRDefault="0086588C" w:rsidP="001762C0">
            <w:r w:rsidRPr="008B6569">
              <w:t xml:space="preserve">Вентиляция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3DB3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1461A5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731F" w14:textId="77777777" w:rsidR="0086588C" w:rsidRPr="008B6569" w:rsidRDefault="0086588C" w:rsidP="001762C0">
            <w:r w:rsidRPr="008B6569">
              <w:t>7.1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6FB0" w14:textId="77777777" w:rsidR="0086588C" w:rsidRPr="008B6569" w:rsidRDefault="0086588C" w:rsidP="001762C0">
            <w:r w:rsidRPr="008B6569">
              <w:t>Схема вентиляции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7D7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1601C53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9E6D" w14:textId="77777777" w:rsidR="0086588C" w:rsidRPr="008B6569" w:rsidRDefault="0086588C" w:rsidP="001762C0">
            <w:r w:rsidRPr="008B6569">
              <w:t xml:space="preserve">8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8A20" w14:textId="77777777" w:rsidR="0086588C" w:rsidRPr="008B6569" w:rsidRDefault="0086588C" w:rsidP="001762C0">
            <w:r w:rsidRPr="008B6569">
              <w:t xml:space="preserve">Дымоудаление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AEE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DEA48D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582C" w14:textId="77777777" w:rsidR="0086588C" w:rsidRPr="008B6569" w:rsidRDefault="0086588C" w:rsidP="001762C0">
            <w:r w:rsidRPr="008B6569">
              <w:t>8.2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566B" w14:textId="77777777" w:rsidR="0086588C" w:rsidRPr="008B6569" w:rsidRDefault="0086588C" w:rsidP="001762C0">
            <w:r w:rsidRPr="008B6569">
              <w:t>Помещения, коридоры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16D3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AFC624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0035" w14:textId="77777777" w:rsidR="0086588C" w:rsidRPr="008B6569" w:rsidRDefault="0086588C" w:rsidP="001762C0">
            <w:r w:rsidRPr="008B6569">
              <w:t xml:space="preserve">9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CB65" w14:textId="77777777" w:rsidR="0086588C" w:rsidRPr="008B6569" w:rsidRDefault="0086588C" w:rsidP="001762C0">
            <w:r w:rsidRPr="008B6569">
              <w:t xml:space="preserve">Кондиционирование и холодоснабжение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A8D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E77AE6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33F5" w14:textId="77777777" w:rsidR="0086588C" w:rsidRPr="008B6569" w:rsidRDefault="0086588C" w:rsidP="001762C0">
            <w:r w:rsidRPr="008B6569">
              <w:t>9.1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02A3" w14:textId="77777777" w:rsidR="0086588C" w:rsidRPr="008B6569" w:rsidRDefault="0086588C" w:rsidP="001762C0">
            <w:r w:rsidRPr="008B6569">
              <w:t>Холодоснабжение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0FB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83170B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C96F" w14:textId="77777777" w:rsidR="0086588C" w:rsidRPr="008B6569" w:rsidRDefault="0086588C" w:rsidP="001762C0">
            <w:r w:rsidRPr="008B6569">
              <w:t>9.2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989D" w14:textId="77777777" w:rsidR="0086588C" w:rsidRPr="008B6569" w:rsidRDefault="0086588C" w:rsidP="001762C0">
            <w:r w:rsidRPr="008B6569">
              <w:t>Кондиционирование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B173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0318D1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80C3" w14:textId="77777777" w:rsidR="0086588C" w:rsidRPr="008B6569" w:rsidRDefault="0086588C" w:rsidP="001762C0">
            <w:r w:rsidRPr="008B6569">
              <w:t>9.3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6461" w14:textId="77777777" w:rsidR="0086588C" w:rsidRPr="008B6569" w:rsidRDefault="0086588C" w:rsidP="001762C0">
            <w:r w:rsidRPr="008B6569">
              <w:t>Мероприятия по шумоизоляции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7EC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19BD14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798D" w14:textId="77777777" w:rsidR="0086588C" w:rsidRPr="008B6569" w:rsidRDefault="0086588C" w:rsidP="001762C0">
            <w:r w:rsidRPr="008B6569">
              <w:t>9.4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EECA" w14:textId="77777777" w:rsidR="0086588C" w:rsidRPr="008B6569" w:rsidRDefault="0086588C" w:rsidP="001762C0">
            <w:r w:rsidRPr="008B6569">
              <w:t>Мероприятия по виброзащите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89AF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7132B72E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1878" w14:textId="77777777" w:rsidR="0086588C" w:rsidRPr="008B6569" w:rsidRDefault="0086588C" w:rsidP="001762C0">
            <w:r w:rsidRPr="008B6569">
              <w:t>9.5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6E7D" w14:textId="77777777" w:rsidR="0086588C" w:rsidRPr="008B6569" w:rsidRDefault="0086588C" w:rsidP="001762C0">
            <w:r w:rsidRPr="008B6569">
              <w:t>Мероприятия по огнезащите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78269" w14:textId="77777777" w:rsidR="0086588C" w:rsidRPr="008B6569" w:rsidRDefault="0086588C" w:rsidP="001762C0">
            <w:r w:rsidRPr="008B6569">
              <w:t> </w:t>
            </w:r>
          </w:p>
        </w:tc>
      </w:tr>
      <w:tr w:rsidR="0086588C" w:rsidRPr="008B6569" w14:paraId="764E722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5307" w14:textId="77777777" w:rsidR="0086588C" w:rsidRPr="008B6569" w:rsidRDefault="0086588C" w:rsidP="001762C0">
            <w:r w:rsidRPr="008B6569">
              <w:t xml:space="preserve">10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FC00" w14:textId="77777777" w:rsidR="0086588C" w:rsidRPr="008B6569" w:rsidRDefault="0086588C" w:rsidP="001762C0">
            <w:r w:rsidRPr="008B6569">
              <w:t xml:space="preserve">Водопровод и канализация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5847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C0FD2FB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5F79" w14:textId="77777777" w:rsidR="0086588C" w:rsidRPr="008B6569" w:rsidRDefault="0086588C" w:rsidP="001762C0">
            <w:r w:rsidRPr="008B6569">
              <w:t>10.1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7C19" w14:textId="77777777" w:rsidR="0086588C" w:rsidRPr="008B6569" w:rsidRDefault="0086588C" w:rsidP="001762C0">
            <w:r w:rsidRPr="008B6569">
              <w:t>Система горячего водоснабжения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AE6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B44249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CE4A" w14:textId="77777777" w:rsidR="0086588C" w:rsidRPr="008B6569" w:rsidRDefault="0086588C" w:rsidP="001762C0">
            <w:r w:rsidRPr="008B6569">
              <w:t>10.2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9DF7" w14:textId="77777777" w:rsidR="0086588C" w:rsidRPr="008B6569" w:rsidRDefault="0086588C" w:rsidP="001762C0">
            <w:r w:rsidRPr="008B6569">
              <w:t>Система хозяйственно-питьевого водоснабжения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BF3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7CB4C3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36E8" w14:textId="77777777" w:rsidR="0086588C" w:rsidRPr="008B6569" w:rsidRDefault="0086588C" w:rsidP="001762C0">
            <w:r w:rsidRPr="008B6569">
              <w:t>10.3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51FF" w14:textId="77777777" w:rsidR="0086588C" w:rsidRPr="008B6569" w:rsidRDefault="0086588C" w:rsidP="001762C0">
            <w:r w:rsidRPr="008B6569">
              <w:t xml:space="preserve">Система </w:t>
            </w:r>
            <w:proofErr w:type="spellStart"/>
            <w:r w:rsidRPr="008B6569">
              <w:t>сплинклерного</w:t>
            </w:r>
            <w:proofErr w:type="spellEnd"/>
            <w:r w:rsidRPr="008B6569">
              <w:t xml:space="preserve"> автоматического пожаротушения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9D3F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96F5EA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652E" w14:textId="77777777" w:rsidR="0086588C" w:rsidRPr="008B6569" w:rsidRDefault="0086588C" w:rsidP="001762C0">
            <w:r w:rsidRPr="008B6569">
              <w:t>10.4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ED9" w14:textId="77777777" w:rsidR="0086588C" w:rsidRPr="008B6569" w:rsidRDefault="0086588C" w:rsidP="001762C0">
            <w:r w:rsidRPr="008B6569">
              <w:t>Система внутреннего пожаротушения пожарными кранами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D9F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30EF989F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ED8F" w14:textId="77777777" w:rsidR="0086588C" w:rsidRPr="008B6569" w:rsidRDefault="0086588C" w:rsidP="001762C0">
            <w:r w:rsidRPr="008B6569">
              <w:t>10.5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C45F6" w14:textId="77777777" w:rsidR="0086588C" w:rsidRPr="008B6569" w:rsidRDefault="0086588C" w:rsidP="001762C0">
            <w:r w:rsidRPr="008B6569">
              <w:t>Система бытовой канализации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E55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786B2B4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C6F4" w14:textId="77777777" w:rsidR="0086588C" w:rsidRPr="008B6569" w:rsidRDefault="0086588C" w:rsidP="001762C0">
            <w:r w:rsidRPr="008B6569">
              <w:t>10.6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7704" w14:textId="77777777" w:rsidR="0086588C" w:rsidRPr="008B6569" w:rsidRDefault="0086588C" w:rsidP="001762C0">
            <w:r w:rsidRPr="008B6569">
              <w:t>Канализация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93C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17F8696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825777" w14:textId="77777777" w:rsidR="0086588C" w:rsidRPr="008B6569" w:rsidRDefault="0086588C" w:rsidP="001762C0">
            <w:r w:rsidRPr="008B6569">
              <w:t xml:space="preserve">11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6261AB" w14:textId="77777777" w:rsidR="0086588C" w:rsidRPr="008B6569" w:rsidRDefault="0086588C" w:rsidP="001762C0">
            <w:r w:rsidRPr="008B6569">
              <w:t xml:space="preserve">Система водоподготовки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8176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0F4638C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EF7C17" w14:textId="77777777" w:rsidR="0086588C" w:rsidRPr="008B6569" w:rsidRDefault="0086588C" w:rsidP="001762C0">
            <w:r w:rsidRPr="008B6569">
              <w:t>11.1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784DA2" w14:textId="77777777" w:rsidR="0086588C" w:rsidRPr="008B6569" w:rsidRDefault="0086588C" w:rsidP="001762C0">
            <w:r w:rsidRPr="008B6569">
              <w:t>Фильтры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FA12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60ED963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9BD7FC" w14:textId="77777777" w:rsidR="0086588C" w:rsidRPr="008B6569" w:rsidRDefault="0086588C" w:rsidP="001762C0">
            <w:r w:rsidRPr="008B6569">
              <w:t>11.2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B9CE90" w14:textId="77777777" w:rsidR="0086588C" w:rsidRPr="008B6569" w:rsidRDefault="0086588C" w:rsidP="001762C0">
            <w:r w:rsidRPr="008B6569">
              <w:t>Насосы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595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2C022A27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B6A94C" w14:textId="77777777" w:rsidR="0086588C" w:rsidRPr="008B6569" w:rsidRDefault="0086588C" w:rsidP="001762C0">
            <w:r w:rsidRPr="008B6569">
              <w:t>11.3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8985AE" w14:textId="77777777" w:rsidR="0086588C" w:rsidRPr="008B6569" w:rsidRDefault="0086588C" w:rsidP="001762C0">
            <w:r w:rsidRPr="008B6569">
              <w:t>Шкафы оборудования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91C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BE01A29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F1FB" w14:textId="77777777" w:rsidR="0086588C" w:rsidRPr="008B6569" w:rsidRDefault="0086588C" w:rsidP="001762C0">
            <w:r w:rsidRPr="008B6569">
              <w:t>12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25E4" w14:textId="77777777" w:rsidR="0086588C" w:rsidRPr="008B6569" w:rsidRDefault="0086588C" w:rsidP="001762C0">
            <w:r w:rsidRPr="008B6569">
              <w:t xml:space="preserve">Система пожарной безопасности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716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A8C92A5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9B5E" w14:textId="77777777" w:rsidR="0086588C" w:rsidRPr="008B6569" w:rsidRDefault="0086588C" w:rsidP="001762C0">
            <w:r w:rsidRPr="008B6569">
              <w:t>12.1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4461" w14:textId="77777777" w:rsidR="0086588C" w:rsidRPr="008B6569" w:rsidRDefault="0086588C" w:rsidP="001762C0">
            <w:r w:rsidRPr="008B6569">
              <w:t>Автоматическая система водяного\газового пожаротушения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3845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46D2CA13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AD24" w14:textId="77777777" w:rsidR="0086588C" w:rsidRPr="008B6569" w:rsidRDefault="0086588C" w:rsidP="001762C0">
            <w:r w:rsidRPr="008B6569">
              <w:t>12.2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18D1" w14:textId="77777777" w:rsidR="0086588C" w:rsidRPr="008B6569" w:rsidRDefault="0086588C" w:rsidP="001762C0">
            <w:r w:rsidRPr="008B6569">
              <w:t>Система автоматической пожарной сигнализации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E27E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3C5500D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0DA0" w14:textId="77777777" w:rsidR="0086588C" w:rsidRPr="008B6569" w:rsidRDefault="0086588C" w:rsidP="001762C0">
            <w:r w:rsidRPr="008B6569">
              <w:t>12.3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AFB" w14:textId="77777777" w:rsidR="0086588C" w:rsidRPr="008B6569" w:rsidRDefault="0086588C" w:rsidP="001762C0">
            <w:r w:rsidRPr="008B6569">
              <w:t>Управление инженерными системами при пожаре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D070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B92577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C3C3" w14:textId="77777777" w:rsidR="0086588C" w:rsidRPr="008B6569" w:rsidRDefault="0086588C" w:rsidP="001762C0">
            <w:r w:rsidRPr="008B6569">
              <w:t>12.4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DCCA" w14:textId="77777777" w:rsidR="0086588C" w:rsidRPr="008B6569" w:rsidRDefault="0086588C" w:rsidP="001762C0">
            <w:r w:rsidRPr="008B6569">
              <w:t>Система оповещения и управления эвакуацией людей о пожаре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2021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268A232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DD" w14:textId="77777777" w:rsidR="0086588C" w:rsidRPr="008B6569" w:rsidRDefault="0086588C" w:rsidP="001762C0">
            <w:r w:rsidRPr="008B6569">
              <w:t xml:space="preserve">13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3837" w14:textId="77777777" w:rsidR="0086588C" w:rsidRPr="008B6569" w:rsidRDefault="0086588C" w:rsidP="001762C0">
            <w:r w:rsidRPr="008B6569">
              <w:t xml:space="preserve">Слаботочные системы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7F54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730366B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0234" w14:textId="77777777" w:rsidR="0086588C" w:rsidRPr="008B6569" w:rsidRDefault="0086588C" w:rsidP="001762C0">
            <w:r w:rsidRPr="008B6569">
              <w:t xml:space="preserve">14 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48B" w14:textId="77777777" w:rsidR="0086588C" w:rsidRPr="008B6569" w:rsidRDefault="0086588C" w:rsidP="001762C0">
            <w:r w:rsidRPr="008B6569">
              <w:t xml:space="preserve">Электрооборудование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4BD6A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0AD00001" w14:textId="77777777" w:rsidTr="001762C0">
        <w:trPr>
          <w:trHeight w:val="300"/>
        </w:trPr>
        <w:tc>
          <w:tcPr>
            <w:tcW w:w="74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96AD" w14:textId="77777777" w:rsidR="0086588C" w:rsidRPr="008B6569" w:rsidRDefault="0086588C" w:rsidP="001762C0">
            <w:r w:rsidRPr="008B6569">
              <w:t>14.1</w:t>
            </w:r>
          </w:p>
        </w:tc>
        <w:tc>
          <w:tcPr>
            <w:tcW w:w="49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46C9" w14:textId="77777777" w:rsidR="0086588C" w:rsidRPr="008B6569" w:rsidRDefault="0086588C" w:rsidP="001762C0">
            <w:r w:rsidRPr="008B6569">
              <w:t xml:space="preserve">Электроприемники </w:t>
            </w:r>
          </w:p>
        </w:tc>
        <w:tc>
          <w:tcPr>
            <w:tcW w:w="41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61FD" w14:textId="77777777" w:rsidR="0086588C" w:rsidRPr="008B6569" w:rsidRDefault="0086588C" w:rsidP="001762C0">
            <w:r w:rsidRPr="008B6569">
              <w:t xml:space="preserve"> </w:t>
            </w:r>
          </w:p>
        </w:tc>
      </w:tr>
      <w:tr w:rsidR="0086588C" w:rsidRPr="008B6569" w14:paraId="5A29C1C2" w14:textId="77777777" w:rsidTr="001762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D8B7" w14:textId="77777777" w:rsidR="0086588C" w:rsidRPr="008B6569" w:rsidRDefault="0086588C" w:rsidP="001762C0">
            <w:r w:rsidRPr="008B6569">
              <w:t>14.2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C0B7" w14:textId="77777777" w:rsidR="0086588C" w:rsidRPr="008B6569" w:rsidRDefault="0086588C" w:rsidP="001762C0">
            <w:r w:rsidRPr="008B6569">
              <w:t>Силовое элект</w:t>
            </w:r>
            <w:r>
              <w:t>р</w:t>
            </w:r>
            <w:r w:rsidRPr="008B6569">
              <w:t>ооборудование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1D53" w14:textId="77777777" w:rsidR="0086588C" w:rsidRPr="008B6569" w:rsidRDefault="0086588C" w:rsidP="001762C0"/>
        </w:tc>
      </w:tr>
      <w:tr w:rsidR="0086588C" w:rsidRPr="008B6569" w14:paraId="4A9C4332" w14:textId="77777777" w:rsidTr="001762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09B2" w14:textId="77777777" w:rsidR="0086588C" w:rsidRPr="008B6569" w:rsidRDefault="0086588C" w:rsidP="001762C0">
            <w:r w:rsidRPr="008B6569">
              <w:t>14.3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9973" w14:textId="77777777" w:rsidR="0086588C" w:rsidRPr="008B6569" w:rsidRDefault="0086588C" w:rsidP="001762C0">
            <w:r w:rsidRPr="008B6569">
              <w:t>Конструктивное выполнение сетей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BBED" w14:textId="77777777" w:rsidR="0086588C" w:rsidRPr="008B6569" w:rsidRDefault="0086588C" w:rsidP="001762C0"/>
        </w:tc>
      </w:tr>
      <w:tr w:rsidR="0086588C" w:rsidRPr="008B6569" w14:paraId="253650AB" w14:textId="77777777" w:rsidTr="001762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B5AB" w14:textId="77777777" w:rsidR="0086588C" w:rsidRPr="008B6569" w:rsidRDefault="0086588C" w:rsidP="001762C0">
            <w:r w:rsidRPr="008B6569">
              <w:t>14.4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5F86" w14:textId="77777777" w:rsidR="0086588C" w:rsidRPr="008B6569" w:rsidRDefault="0086588C" w:rsidP="001762C0">
            <w:r w:rsidRPr="008B6569">
              <w:t>Электрическое освещение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81ED" w14:textId="77777777" w:rsidR="0086588C" w:rsidRPr="008B6569" w:rsidRDefault="0086588C" w:rsidP="001762C0"/>
        </w:tc>
      </w:tr>
      <w:tr w:rsidR="0086588C" w:rsidRPr="008B6569" w14:paraId="2B84F5A5" w14:textId="77777777" w:rsidTr="001762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55B" w14:textId="77777777" w:rsidR="0086588C" w:rsidRPr="008B6569" w:rsidRDefault="0086588C" w:rsidP="001762C0">
            <w:r w:rsidRPr="008B6569">
              <w:t>14.5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FF79B" w14:textId="77777777" w:rsidR="0086588C" w:rsidRPr="008B6569" w:rsidRDefault="0086588C" w:rsidP="001762C0">
            <w:r w:rsidRPr="008B6569">
              <w:t>Мероприятия по заземлению и молниезащите.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BD16" w14:textId="77777777" w:rsidR="0086588C" w:rsidRPr="008B6569" w:rsidRDefault="0086588C" w:rsidP="001762C0"/>
        </w:tc>
      </w:tr>
      <w:tr w:rsidR="0086588C" w:rsidRPr="008B6569" w14:paraId="40D8F6EF" w14:textId="77777777" w:rsidTr="001762C0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9023" w14:textId="77777777" w:rsidR="0086588C" w:rsidRPr="008B6569" w:rsidRDefault="0086588C" w:rsidP="001762C0">
            <w:r>
              <w:t>15</w:t>
            </w:r>
          </w:p>
        </w:tc>
        <w:tc>
          <w:tcPr>
            <w:tcW w:w="49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5659" w14:textId="77777777" w:rsidR="0086588C" w:rsidRPr="008B6569" w:rsidRDefault="0086588C" w:rsidP="001762C0">
            <w:r>
              <w:t>Технологическое оборудование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0B0" w14:textId="77777777" w:rsidR="0086588C" w:rsidRPr="008B6569" w:rsidRDefault="0086588C" w:rsidP="001762C0"/>
        </w:tc>
      </w:tr>
    </w:tbl>
    <w:p w14:paraId="5E86151A" w14:textId="77777777" w:rsidR="0086588C" w:rsidRDefault="0086588C" w:rsidP="0086588C">
      <w:pPr>
        <w:ind w:left="720"/>
        <w:rPr>
          <w:sz w:val="22"/>
        </w:rPr>
      </w:pPr>
      <w:r>
        <w:rPr>
          <w:sz w:val="22"/>
        </w:rPr>
        <w:t xml:space="preserve"> </w:t>
      </w:r>
    </w:p>
    <w:p w14:paraId="58E4696D" w14:textId="77777777" w:rsidR="0086588C" w:rsidRDefault="0086588C" w:rsidP="0086588C">
      <w:pPr>
        <w:spacing w:after="311"/>
        <w:ind w:left="132"/>
        <w:jc w:val="center"/>
        <w:rPr>
          <w:sz w:val="22"/>
        </w:rPr>
      </w:pPr>
      <w:r>
        <w:rPr>
          <w:sz w:val="22"/>
        </w:rPr>
        <w:t xml:space="preserve"> ИНФОРМАЦИОННЫЕ ТРЕБОВАНИЯ </w:t>
      </w:r>
      <w:r>
        <w:rPr>
          <w:b/>
          <w:sz w:val="22"/>
        </w:rPr>
        <w:t>ЦИМ</w:t>
      </w:r>
      <w:r>
        <w:rPr>
          <w:sz w:val="22"/>
        </w:rPr>
        <w:t xml:space="preserve"> </w:t>
      </w:r>
    </w:p>
    <w:tbl>
      <w:tblPr>
        <w:tblStyle w:val="11"/>
        <w:tblW w:w="9781" w:type="dxa"/>
        <w:tblInd w:w="-5" w:type="dxa"/>
        <w:tblCellMar>
          <w:top w:w="7" w:type="dxa"/>
          <w:right w:w="125" w:type="dxa"/>
        </w:tblCellMar>
        <w:tblLook w:val="04A0" w:firstRow="1" w:lastRow="0" w:firstColumn="1" w:lastColumn="0" w:noHBand="0" w:noVBand="1"/>
      </w:tblPr>
      <w:tblGrid>
        <w:gridCol w:w="855"/>
        <w:gridCol w:w="2026"/>
        <w:gridCol w:w="6900"/>
      </w:tblGrid>
      <w:tr w:rsidR="0086588C" w:rsidRPr="008B6569" w14:paraId="5AD8972C" w14:textId="77777777" w:rsidTr="001762C0">
        <w:trPr>
          <w:trHeight w:val="56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526A" w14:textId="77777777" w:rsidR="0086588C" w:rsidRDefault="0086588C" w:rsidP="001762C0">
            <w:r w:rsidRPr="008B6569">
              <w:t xml:space="preserve">№ П\П </w:t>
            </w:r>
          </w:p>
          <w:p w14:paraId="0D3F81DB" w14:textId="77777777" w:rsidR="0086588C" w:rsidRPr="008B6569" w:rsidRDefault="0086588C" w:rsidP="001762C0"/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DC3" w14:textId="77777777" w:rsidR="0086588C" w:rsidRPr="008B6569" w:rsidRDefault="0086588C" w:rsidP="001762C0">
            <w:r w:rsidRPr="008B6569">
              <w:t>Перечень основных требований</w:t>
            </w:r>
            <w:r w:rsidRPr="008B6569">
              <w:rPr>
                <w:b/>
              </w:rPr>
              <w:t xml:space="preserve">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C50" w14:textId="77777777" w:rsidR="0086588C" w:rsidRPr="008B6569" w:rsidRDefault="0086588C" w:rsidP="001762C0">
            <w:pPr>
              <w:ind w:left="12" w:firstLine="19"/>
              <w:jc w:val="center"/>
            </w:pPr>
            <w:r w:rsidRPr="008B6569">
              <w:t xml:space="preserve">Содержание требований </w:t>
            </w:r>
          </w:p>
        </w:tc>
      </w:tr>
      <w:tr w:rsidR="0086588C" w:rsidRPr="008B6569" w14:paraId="606F2252" w14:textId="77777777" w:rsidTr="001762C0">
        <w:trPr>
          <w:trHeight w:val="2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238" w14:textId="77777777" w:rsidR="0086588C" w:rsidRPr="008B6569" w:rsidRDefault="0086588C" w:rsidP="001762C0">
            <w:r w:rsidRPr="008B6569">
              <w:rPr>
                <w:b/>
              </w:rPr>
              <w:t xml:space="preserve">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303" w14:textId="77777777" w:rsidR="0086588C" w:rsidRPr="008B6569" w:rsidRDefault="0086588C" w:rsidP="001762C0">
            <w:r w:rsidRPr="008B6569">
              <w:rPr>
                <w:b/>
              </w:rPr>
              <w:t xml:space="preserve">Общие требования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DAB" w14:textId="77777777" w:rsidR="0086588C" w:rsidRPr="008B6569" w:rsidRDefault="0086588C" w:rsidP="001762C0">
            <w:pPr>
              <w:ind w:left="12" w:firstLine="19"/>
            </w:pPr>
            <w:r w:rsidRPr="008B6569">
              <w:t xml:space="preserve"> </w:t>
            </w:r>
          </w:p>
        </w:tc>
      </w:tr>
      <w:tr w:rsidR="0086588C" w:rsidRPr="008B6569" w14:paraId="3DB16441" w14:textId="77777777" w:rsidTr="001762C0">
        <w:trPr>
          <w:trHeight w:val="22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7E88" w14:textId="77777777" w:rsidR="0086588C" w:rsidRPr="008B6569" w:rsidRDefault="0086588C" w:rsidP="001762C0">
            <w:r w:rsidRPr="008B6569">
              <w:lastRenderedPageBreak/>
              <w:t xml:space="preserve">1.1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99C" w14:textId="77777777" w:rsidR="0086588C" w:rsidRPr="008B6569" w:rsidRDefault="0086588C" w:rsidP="001762C0">
            <w:r w:rsidRPr="008B6569">
              <w:t xml:space="preserve">Основная цель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3F9" w14:textId="77777777" w:rsidR="0086588C" w:rsidRPr="008B6569" w:rsidRDefault="0086588C" w:rsidP="001762C0">
            <w:pPr>
              <w:pStyle w:val="ae"/>
              <w:spacing w:after="21"/>
              <w:ind w:left="31"/>
              <w:jc w:val="both"/>
            </w:pPr>
            <w:r w:rsidRPr="008B6569">
              <w:t>- Разработка проектной документации с использованием технологий информационного моделирования в соответствии с требованиями к цифровым моделям архитектурно-строительной части, инженерных систем и оборудования здания для прохождения и получения положительного заключения ГАУ «</w:t>
            </w:r>
            <w:proofErr w:type="spellStart"/>
            <w:r w:rsidRPr="008B6569">
              <w:t>Мосгосэкспертиза</w:t>
            </w:r>
            <w:proofErr w:type="spellEnd"/>
            <w:r w:rsidRPr="008B6569">
              <w:t xml:space="preserve">, строительства объекта и ввода его в эксплуатацию для достижения: </w:t>
            </w:r>
          </w:p>
          <w:p w14:paraId="44303A2E" w14:textId="77777777" w:rsidR="0086588C" w:rsidRPr="008B6569" w:rsidRDefault="0086588C" w:rsidP="001762C0">
            <w:pPr>
              <w:spacing w:after="24"/>
              <w:ind w:left="31"/>
              <w:jc w:val="both"/>
            </w:pPr>
            <w:r w:rsidRPr="008B6569">
              <w:t>- Получение высокого качества ИМ (информационной модели), ПД, РД</w:t>
            </w:r>
          </w:p>
          <w:p w14:paraId="0934BE92" w14:textId="77777777" w:rsidR="0086588C" w:rsidRPr="008B6569" w:rsidRDefault="0086588C" w:rsidP="001762C0">
            <w:pPr>
              <w:spacing w:after="35"/>
              <w:ind w:left="31"/>
              <w:jc w:val="both"/>
            </w:pPr>
            <w:r w:rsidRPr="008B6569">
              <w:t>- эффективных и безопасных решений</w:t>
            </w:r>
          </w:p>
          <w:p w14:paraId="477FA1EF" w14:textId="77777777" w:rsidR="0086588C" w:rsidRPr="008B6569" w:rsidRDefault="0086588C" w:rsidP="001762C0">
            <w:pPr>
              <w:spacing w:after="35"/>
              <w:ind w:left="31"/>
              <w:jc w:val="both"/>
            </w:pPr>
            <w:r w:rsidRPr="008B6569">
              <w:t xml:space="preserve">- точного подсчета материалов и оборудования </w:t>
            </w:r>
          </w:p>
          <w:p w14:paraId="06741ED3" w14:textId="77777777" w:rsidR="0086588C" w:rsidRPr="008B6569" w:rsidRDefault="0086588C" w:rsidP="001762C0">
            <w:pPr>
              <w:spacing w:after="35"/>
              <w:ind w:left="31"/>
              <w:jc w:val="both"/>
            </w:pPr>
            <w:r w:rsidRPr="008B6569">
              <w:t>- ведение ЦИМ СМР</w:t>
            </w:r>
          </w:p>
          <w:p w14:paraId="2FCF45B1" w14:textId="77777777" w:rsidR="0086588C" w:rsidRPr="008B6569" w:rsidRDefault="0086588C" w:rsidP="001762C0">
            <w:pPr>
              <w:ind w:left="31"/>
              <w:jc w:val="both"/>
            </w:pPr>
            <w:r w:rsidRPr="008B6569">
              <w:t>- сокращения сроков реализации.</w:t>
            </w:r>
          </w:p>
        </w:tc>
      </w:tr>
      <w:tr w:rsidR="0086588C" w:rsidRPr="008B6569" w14:paraId="1C9DF6FC" w14:textId="77777777" w:rsidTr="001762C0">
        <w:trPr>
          <w:trHeight w:val="11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D9FE" w14:textId="77777777" w:rsidR="0086588C" w:rsidRPr="008B6569" w:rsidRDefault="0086588C" w:rsidP="001762C0">
            <w:r w:rsidRPr="008B6569">
              <w:t xml:space="preserve">1.2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D0F2" w14:textId="77777777" w:rsidR="0086588C" w:rsidRPr="008B6569" w:rsidRDefault="0086588C" w:rsidP="001762C0">
            <w:r w:rsidRPr="008B6569">
              <w:t xml:space="preserve">Основные задачи </w:t>
            </w:r>
          </w:p>
          <w:p w14:paraId="646EAE6D" w14:textId="77777777" w:rsidR="0086588C" w:rsidRPr="008B6569" w:rsidRDefault="0086588C" w:rsidP="001762C0">
            <w:r w:rsidRPr="008B6569">
              <w:t xml:space="preserve">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75A0" w14:textId="77777777" w:rsidR="0086588C" w:rsidRPr="008B6569" w:rsidRDefault="0086588C" w:rsidP="001762C0">
            <w:pPr>
              <w:ind w:left="12" w:firstLine="19"/>
              <w:jc w:val="both"/>
            </w:pPr>
            <w:r w:rsidRPr="008B6569">
              <w:t xml:space="preserve">Основная задача: создание ЦИМ, которая обеспечит информационно-техническое сопровождение жизненного цикла объекта. </w:t>
            </w:r>
          </w:p>
          <w:p w14:paraId="2F7B2F6D" w14:textId="77777777" w:rsidR="0086588C" w:rsidRPr="008B6569" w:rsidRDefault="0086588C" w:rsidP="001762C0">
            <w:pPr>
              <w:spacing w:after="44"/>
              <w:ind w:left="12" w:firstLine="19"/>
              <w:jc w:val="both"/>
            </w:pPr>
            <w:r w:rsidRPr="008B6569">
              <w:t xml:space="preserve">Задачи на стадии проектирования: </w:t>
            </w:r>
          </w:p>
          <w:p w14:paraId="23D73A32" w14:textId="77777777" w:rsidR="0086588C" w:rsidRPr="008B6569" w:rsidRDefault="0086588C" w:rsidP="001762C0">
            <w:pPr>
              <w:pStyle w:val="ae"/>
              <w:spacing w:after="26"/>
              <w:ind w:left="31"/>
              <w:jc w:val="both"/>
            </w:pPr>
            <w:r w:rsidRPr="008B6569">
              <w:t xml:space="preserve">- создания ЦИМ на основании полученных исходных данных. </w:t>
            </w:r>
          </w:p>
          <w:p w14:paraId="12E06297" w14:textId="77777777" w:rsidR="0086588C" w:rsidRPr="008B6569" w:rsidRDefault="0086588C" w:rsidP="001762C0">
            <w:pPr>
              <w:pStyle w:val="ae"/>
              <w:ind w:left="31"/>
              <w:jc w:val="both"/>
            </w:pPr>
            <w:r w:rsidRPr="008B6569">
              <w:t xml:space="preserve">- согласование, утверждение получение положительного заключения Государственной экспертизы проектной документации и результатов инженерных изысканий стадии ПД; </w:t>
            </w:r>
          </w:p>
          <w:p w14:paraId="4532E6D7" w14:textId="77777777" w:rsidR="0086588C" w:rsidRPr="008B6569" w:rsidRDefault="0086588C" w:rsidP="001762C0">
            <w:pPr>
              <w:pStyle w:val="ae"/>
              <w:ind w:left="31"/>
              <w:jc w:val="both"/>
            </w:pPr>
            <w:r w:rsidRPr="008B6569">
              <w:t>- согласование, утверждение, получение положительного заключения Государственной экспертизы проектной документации и результатов инженерных изысканий Цифровой информационной модели;</w:t>
            </w:r>
          </w:p>
          <w:p w14:paraId="4CCE917C" w14:textId="77777777" w:rsidR="0086588C" w:rsidRPr="008B6569" w:rsidRDefault="0086588C" w:rsidP="001762C0">
            <w:pPr>
              <w:pStyle w:val="ae"/>
              <w:ind w:left="31"/>
              <w:jc w:val="both"/>
            </w:pPr>
            <w:r w:rsidRPr="008B6569">
              <w:t xml:space="preserve">- Пространственная и междисциплинарная координация и выявление коллизий; </w:t>
            </w:r>
          </w:p>
          <w:p w14:paraId="2BB0118C" w14:textId="77777777" w:rsidR="0086588C" w:rsidRPr="008B6569" w:rsidRDefault="0086588C" w:rsidP="001762C0">
            <w:pPr>
              <w:pStyle w:val="ae"/>
              <w:ind w:left="12" w:firstLine="19"/>
              <w:jc w:val="both"/>
            </w:pPr>
          </w:p>
        </w:tc>
      </w:tr>
      <w:tr w:rsidR="0086588C" w:rsidRPr="008B6569" w14:paraId="341028D0" w14:textId="77777777" w:rsidTr="001762C0">
        <w:trPr>
          <w:trHeight w:val="2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F431" w14:textId="77777777" w:rsidR="0086588C" w:rsidRPr="008B6569" w:rsidRDefault="0086588C" w:rsidP="001762C0">
            <w:r w:rsidRPr="008B6569">
              <w:t xml:space="preserve">1.2.1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E30E" w14:textId="77777777" w:rsidR="0086588C" w:rsidRPr="008B6569" w:rsidRDefault="0086588C" w:rsidP="001762C0">
            <w:r w:rsidRPr="008B6569">
              <w:rPr>
                <w:lang w:val="en-US"/>
              </w:rPr>
              <w:t>BIM</w:t>
            </w:r>
            <w:r w:rsidRPr="008B6569">
              <w:t xml:space="preserve"> </w:t>
            </w:r>
            <w:proofErr w:type="spellStart"/>
            <w:r w:rsidRPr="008B6569">
              <w:t>Uses</w:t>
            </w:r>
            <w:proofErr w:type="spellEnd"/>
            <w:r w:rsidRPr="008B6569">
              <w:t xml:space="preserve"> (методология)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4F40" w14:textId="77777777" w:rsidR="0086588C" w:rsidRPr="008B6569" w:rsidRDefault="0086588C" w:rsidP="001762C0">
            <w:pPr>
              <w:ind w:left="12" w:firstLine="19"/>
            </w:pPr>
            <w:r w:rsidRPr="00042679">
              <w:t xml:space="preserve">Согласно п. 4.1, таблице 1 Методики формирования требований к цифровой информационной модели объекта капитального строительства, использовать минимальный набор целей разработки ЦИМ ОКС № 1-4. </w:t>
            </w:r>
          </w:p>
        </w:tc>
      </w:tr>
      <w:tr w:rsidR="0086588C" w:rsidRPr="008B6569" w14:paraId="430E3E0F" w14:textId="77777777" w:rsidTr="001762C0">
        <w:trPr>
          <w:trHeight w:val="339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6FE1" w14:textId="77777777" w:rsidR="0086588C" w:rsidRPr="008B6569" w:rsidRDefault="0086588C" w:rsidP="001762C0">
            <w:r w:rsidRPr="008B6569">
              <w:t xml:space="preserve">1.3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ED0C" w14:textId="77777777" w:rsidR="0086588C" w:rsidRPr="008B6569" w:rsidRDefault="0086588C" w:rsidP="001762C0">
            <w:r w:rsidRPr="008B6569">
              <w:t xml:space="preserve">Работы по созданию информационной модели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A4D4" w14:textId="77777777" w:rsidR="0086588C" w:rsidRPr="008B6569" w:rsidRDefault="0086588C" w:rsidP="001762C0">
            <w:pPr>
              <w:spacing w:after="44"/>
              <w:ind w:left="12" w:firstLine="19"/>
              <w:jc w:val="both"/>
            </w:pPr>
            <w:r w:rsidRPr="008B6569">
              <w:t xml:space="preserve">Перечень работ: </w:t>
            </w:r>
          </w:p>
          <w:p w14:paraId="77FC06B8" w14:textId="77777777" w:rsidR="0086588C" w:rsidRPr="008B6569" w:rsidRDefault="0086588C" w:rsidP="001762C0">
            <w:pPr>
              <w:ind w:left="31"/>
              <w:jc w:val="both"/>
            </w:pPr>
            <w:r w:rsidRPr="008B6569">
              <w:t xml:space="preserve">- обработка исходных данных; </w:t>
            </w:r>
          </w:p>
          <w:p w14:paraId="1A9AB968" w14:textId="77777777" w:rsidR="0086588C" w:rsidRPr="008B6569" w:rsidRDefault="0086588C" w:rsidP="001762C0">
            <w:pPr>
              <w:ind w:left="31"/>
              <w:jc w:val="both"/>
            </w:pPr>
            <w:r w:rsidRPr="008B6569">
              <w:t xml:space="preserve">- формирование и согласование с заказчиком Плана ведения ЦИМ с указанием ФИО, номеров телефонов и электронной почты ответственных лиц от Подрядчика, ФИО, номеров телефонов и электронной почты ответственных лиц от Заказчика, графиком выгрузки файлов ЦИМ для согласования с Заказчиком, списком программных комплексов, планируемых для использования в проекте, общим списком ЦИМ по всем разделам в соответствии с Постановлением Правительства РФ от 16.02.2008 N 87 для стадии «ПД» и по утвержденному заказчиком составу рабочей документации для стадии «РД». </w:t>
            </w:r>
          </w:p>
          <w:p w14:paraId="3CC7884C" w14:textId="77777777" w:rsidR="0086588C" w:rsidRPr="008B6569" w:rsidRDefault="0086588C" w:rsidP="001762C0">
            <w:pPr>
              <w:spacing w:after="26"/>
              <w:ind w:left="31"/>
              <w:jc w:val="both"/>
            </w:pPr>
            <w:r w:rsidRPr="008B6569">
              <w:t xml:space="preserve">- создание ЦИМ в соответствии с перечнем разделов ПД; </w:t>
            </w:r>
          </w:p>
          <w:p w14:paraId="4DC4AA51" w14:textId="77777777" w:rsidR="0086588C" w:rsidRPr="008B6569" w:rsidRDefault="0086588C" w:rsidP="001762C0">
            <w:pPr>
              <w:spacing w:after="23"/>
              <w:ind w:left="31"/>
              <w:jc w:val="both"/>
            </w:pPr>
            <w:r w:rsidRPr="008B6569">
              <w:t>- выполнение корректировки ЦИМ с учетом выявленных коллизий.</w:t>
            </w:r>
          </w:p>
          <w:p w14:paraId="0CC6D60C" w14:textId="77777777" w:rsidR="0086588C" w:rsidRPr="008B6569" w:rsidRDefault="0086588C" w:rsidP="001762C0">
            <w:pPr>
              <w:ind w:left="12" w:firstLine="19"/>
              <w:jc w:val="both"/>
            </w:pPr>
          </w:p>
        </w:tc>
      </w:tr>
      <w:tr w:rsidR="0086588C" w:rsidRPr="008B6569" w14:paraId="7B0EFB97" w14:textId="77777777" w:rsidTr="001762C0">
        <w:trPr>
          <w:trHeight w:val="28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AC07" w14:textId="77777777" w:rsidR="0086588C" w:rsidRPr="008B6569" w:rsidRDefault="0086588C" w:rsidP="001762C0">
            <w:r w:rsidRPr="008B6569">
              <w:lastRenderedPageBreak/>
              <w:t xml:space="preserve">1.4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592" w14:textId="77777777" w:rsidR="0086588C" w:rsidRPr="008B6569" w:rsidRDefault="0086588C" w:rsidP="001762C0">
            <w:r w:rsidRPr="008B6569">
              <w:t xml:space="preserve">Общие требования к Исполнителю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9163" w14:textId="77777777" w:rsidR="0086588C" w:rsidRPr="008B6569" w:rsidRDefault="0086588C" w:rsidP="001762C0">
            <w:pPr>
              <w:spacing w:after="24"/>
              <w:ind w:left="12" w:firstLine="19"/>
              <w:jc w:val="both"/>
            </w:pPr>
            <w:r w:rsidRPr="008B6569">
              <w:t xml:space="preserve">Исполнитель должен соответствовать следующим требованиям: </w:t>
            </w:r>
          </w:p>
          <w:p w14:paraId="63786A84" w14:textId="77777777" w:rsidR="0086588C" w:rsidRPr="008B6569" w:rsidRDefault="0086588C" w:rsidP="001762C0">
            <w:pPr>
              <w:spacing w:after="22"/>
              <w:ind w:left="31"/>
              <w:jc w:val="both"/>
            </w:pPr>
            <w:r w:rsidRPr="008B6569">
              <w:t xml:space="preserve">- наличие высококвалифицированных специалистов; </w:t>
            </w:r>
          </w:p>
          <w:p w14:paraId="1D9B24D8" w14:textId="77777777" w:rsidR="0086588C" w:rsidRPr="008B6569" w:rsidRDefault="0086588C" w:rsidP="001762C0">
            <w:pPr>
              <w:spacing w:after="33"/>
              <w:ind w:left="31"/>
              <w:jc w:val="both"/>
            </w:pPr>
            <w:r w:rsidRPr="008B6569">
              <w:t xml:space="preserve">- специалисты должны иметь опыт выполнения проектов по технологии информационного моделирования; </w:t>
            </w:r>
          </w:p>
          <w:p w14:paraId="63E1329B" w14:textId="77777777" w:rsidR="0086588C" w:rsidRPr="008B6569" w:rsidRDefault="0086588C" w:rsidP="001762C0">
            <w:pPr>
              <w:spacing w:after="7"/>
              <w:ind w:left="31"/>
              <w:jc w:val="both"/>
            </w:pPr>
            <w:r w:rsidRPr="008B6569">
              <w:t xml:space="preserve">- наличие опыта в проектировании с использованием ТИМ (предоставить сведения по выполненным проектам используя ТИМ-технологии); </w:t>
            </w:r>
          </w:p>
          <w:p w14:paraId="515F50BB" w14:textId="77777777" w:rsidR="0086588C" w:rsidRPr="008B6569" w:rsidRDefault="0086588C" w:rsidP="001762C0">
            <w:pPr>
              <w:ind w:left="31"/>
              <w:jc w:val="both"/>
            </w:pPr>
            <w:r w:rsidRPr="008B6569">
              <w:t xml:space="preserve">- наличие специалиста, который будет нести ответственность за процесс реализации проекта с применением ТИМ и коммуникации с заказчиком (или представителем заказчика). </w:t>
            </w:r>
          </w:p>
          <w:p w14:paraId="50A8E967" w14:textId="77777777" w:rsidR="0086588C" w:rsidRPr="008B6569" w:rsidRDefault="0086588C" w:rsidP="001762C0">
            <w:pPr>
              <w:ind w:left="31"/>
              <w:jc w:val="both"/>
            </w:pPr>
          </w:p>
        </w:tc>
      </w:tr>
      <w:tr w:rsidR="0086588C" w:rsidRPr="008B6569" w14:paraId="4B1D8574" w14:textId="77777777" w:rsidTr="001762C0">
        <w:trPr>
          <w:trHeight w:val="14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D4A2" w14:textId="77777777" w:rsidR="0086588C" w:rsidRPr="008B6569" w:rsidRDefault="0086588C" w:rsidP="001762C0">
            <w:r w:rsidRPr="008B6569">
              <w:t xml:space="preserve">1.5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F93C" w14:textId="77777777" w:rsidR="0086588C" w:rsidRPr="008B6569" w:rsidRDefault="0086588C" w:rsidP="001762C0">
            <w:pPr>
              <w:ind w:right="22"/>
            </w:pPr>
            <w:r w:rsidRPr="008B6569">
              <w:t xml:space="preserve">Требования к программному обеспечению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6FC" w14:textId="77777777" w:rsidR="0086588C" w:rsidRPr="008B6569" w:rsidRDefault="0086588C" w:rsidP="001762C0">
            <w:pPr>
              <w:spacing w:after="3"/>
              <w:ind w:left="12" w:firstLine="19"/>
              <w:jc w:val="both"/>
            </w:pPr>
            <w:r w:rsidRPr="008B6569">
              <w:t xml:space="preserve">Разработка ЦИМ допускается только с использованием лицензионного ПО. </w:t>
            </w:r>
          </w:p>
          <w:p w14:paraId="4E772043" w14:textId="77777777" w:rsidR="0086588C" w:rsidRPr="008B6569" w:rsidRDefault="0086588C" w:rsidP="001762C0">
            <w:pPr>
              <w:ind w:left="12" w:firstLine="19"/>
              <w:jc w:val="both"/>
            </w:pPr>
            <w:r w:rsidRPr="008B6569">
              <w:t>Список и версии программного обеспечения уточняются непосредственно перед началом работ по созданию ЦИМ и указываются в плане реализации (ПИМ).</w:t>
            </w:r>
          </w:p>
        </w:tc>
      </w:tr>
      <w:tr w:rsidR="0086588C" w:rsidRPr="008B6569" w14:paraId="6BA77D40" w14:textId="77777777" w:rsidTr="001762C0">
        <w:trPr>
          <w:trHeight w:val="116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82F" w14:textId="77777777" w:rsidR="0086588C" w:rsidRPr="008B6569" w:rsidRDefault="0086588C" w:rsidP="001762C0">
            <w:r w:rsidRPr="008B6569">
              <w:t xml:space="preserve">1.6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321" w14:textId="77777777" w:rsidR="0086588C" w:rsidRPr="008B6569" w:rsidRDefault="0086588C" w:rsidP="001762C0">
            <w:r w:rsidRPr="008B6569">
              <w:t xml:space="preserve">Требования к совместной работе 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13F2" w14:textId="77777777" w:rsidR="0086588C" w:rsidRPr="008B6569" w:rsidRDefault="0086588C" w:rsidP="001762C0">
            <w:pPr>
              <w:spacing w:after="25"/>
              <w:ind w:left="12" w:firstLine="19"/>
              <w:jc w:val="both"/>
            </w:pPr>
            <w:r w:rsidRPr="008B6569">
              <w:t>При формировании ЦИМ необходимо использовать возможность совместной работы исходя из особенностей выбранного программного обеспечения.</w:t>
            </w:r>
          </w:p>
          <w:p w14:paraId="310A079A" w14:textId="77777777" w:rsidR="0086588C" w:rsidRPr="008B6569" w:rsidRDefault="0086588C" w:rsidP="001762C0">
            <w:pPr>
              <w:ind w:left="12" w:right="184" w:firstLine="19"/>
              <w:jc w:val="both"/>
            </w:pPr>
            <w:r w:rsidRPr="008B6569">
              <w:t xml:space="preserve">Для обмена ЦИМ с Заказчиком использовать </w:t>
            </w:r>
            <w:r w:rsidRPr="008B6569">
              <w:rPr>
                <w:lang w:val="en-US"/>
              </w:rPr>
              <w:t>Exon</w:t>
            </w:r>
            <w:r w:rsidRPr="008B6569">
              <w:t xml:space="preserve"> (СУИД).</w:t>
            </w:r>
          </w:p>
          <w:p w14:paraId="68D26CDE" w14:textId="77777777" w:rsidR="0086588C" w:rsidRPr="008B6569" w:rsidRDefault="0086588C" w:rsidP="001762C0">
            <w:pPr>
              <w:ind w:left="12" w:right="184" w:firstLine="19"/>
              <w:jc w:val="both"/>
            </w:pPr>
          </w:p>
        </w:tc>
      </w:tr>
    </w:tbl>
    <w:p w14:paraId="137D0314" w14:textId="77777777" w:rsidR="0086588C" w:rsidRDefault="0086588C" w:rsidP="0086588C">
      <w:r>
        <w:br w:type="page"/>
      </w:r>
    </w:p>
    <w:p w14:paraId="3DEBCF70" w14:textId="77777777" w:rsidR="0086588C" w:rsidRDefault="0086588C" w:rsidP="0086588C"/>
    <w:tbl>
      <w:tblPr>
        <w:tblStyle w:val="11"/>
        <w:tblW w:w="9781" w:type="dxa"/>
        <w:tblInd w:w="-5" w:type="dxa"/>
        <w:tblCellMar>
          <w:top w:w="7" w:type="dxa"/>
          <w:right w:w="125" w:type="dxa"/>
        </w:tblCellMar>
        <w:tblLook w:val="04A0" w:firstRow="1" w:lastRow="0" w:firstColumn="1" w:lastColumn="0" w:noHBand="0" w:noVBand="1"/>
      </w:tblPr>
      <w:tblGrid>
        <w:gridCol w:w="768"/>
        <w:gridCol w:w="2144"/>
        <w:gridCol w:w="6869"/>
      </w:tblGrid>
      <w:tr w:rsidR="0086588C" w:rsidRPr="008B6569" w14:paraId="6A7F64DB" w14:textId="77777777" w:rsidTr="001762C0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5DE" w14:textId="77777777" w:rsidR="0086588C" w:rsidRPr="008B6569" w:rsidRDefault="0086588C" w:rsidP="001762C0">
            <w:bookmarkStart w:id="0" w:name="_Hlk164930686"/>
            <w:r w:rsidRPr="008B6569">
              <w:rPr>
                <w:b/>
              </w:rPr>
              <w:t xml:space="preserve">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A8BE" w14:textId="77777777" w:rsidR="0086588C" w:rsidRPr="008B6569" w:rsidRDefault="0086588C" w:rsidP="001762C0">
            <w:r w:rsidRPr="008B6569">
              <w:rPr>
                <w:b/>
              </w:rPr>
              <w:t xml:space="preserve">Требования к информационной модели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6BB8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 </w:t>
            </w:r>
          </w:p>
        </w:tc>
      </w:tr>
      <w:tr w:rsidR="0086588C" w:rsidRPr="008B6569" w14:paraId="572E6170" w14:textId="77777777" w:rsidTr="001762C0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EDE" w14:textId="77777777" w:rsidR="0086588C" w:rsidRPr="008B6569" w:rsidRDefault="0086588C" w:rsidP="001762C0">
            <w:pPr>
              <w:rPr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076A" w14:textId="77777777" w:rsidR="0086588C" w:rsidRPr="008B6569" w:rsidRDefault="0086588C" w:rsidP="001762C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1C0A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Обязательное требование к предоставляемым графическим данным - проектная и рабочая документация должны быть произведены на основе ЦИМ. Все разделы, выгруженные из ЦИМ</w:t>
            </w:r>
            <w:r>
              <w:t>,</w:t>
            </w:r>
            <w:r w:rsidRPr="008B6569">
              <w:t xml:space="preserve"> должны соответствовать ГОСТ Р 21.101–2020.</w:t>
            </w:r>
          </w:p>
          <w:p w14:paraId="357B7DC1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Все элементы в моделях выстраиваются в масштабе 1:1. Все длины и привязки должны иметь точные значения. Единицы измерения принимаются по системе СИ.</w:t>
            </w:r>
          </w:p>
          <w:p w14:paraId="5D9431F3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Все цифровые информационные модели должны иметь одинаковую систему координат.</w:t>
            </w:r>
          </w:p>
          <w:p w14:paraId="194D1324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Базовые точки всех моделей находятся в пересечениях осей «А» и «1», на уровне 0.000 чистого пола первого этажа. Внутренний ноль каждой модели совпадает с базовой точкой.</w:t>
            </w:r>
          </w:p>
          <w:p w14:paraId="3CE41A14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Все получаемые на основе модели ортогональные виды должны корректно отображать спроектированный объект. ЦИМ инженерных разделов должна разрабатываться на основе ранее разработанной ЦИМ разделов АР и КР, с учетом установленного уровня детализации.</w:t>
            </w:r>
          </w:p>
          <w:p w14:paraId="15C94E7B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Трехмерная модель должна исключать 2-х мерную </w:t>
            </w:r>
            <w:proofErr w:type="spellStart"/>
            <w:r w:rsidRPr="008B6569">
              <w:t>аннотативную</w:t>
            </w:r>
            <w:proofErr w:type="spellEnd"/>
            <w:r w:rsidRPr="008B6569">
              <w:t xml:space="preserve"> имитацию принципиальных компонентов модели в рамках компонентов исполняемых разделов.</w:t>
            </w:r>
          </w:p>
          <w:p w14:paraId="66D476A9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Для каждого раздела необходимо разработать отдельную ЦИМ. В зависимости от сложности проектируемого объекта, для увеличения управляемости проектом допускается создание нескольких информационных моделей на раздел.</w:t>
            </w:r>
          </w:p>
          <w:p w14:paraId="7FD91126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Все разделы проекта, отраженные в модели, должны быть скоординированы между собой, что должно исключать коллизии в файлах, передаваемых Заказчику.</w:t>
            </w:r>
          </w:p>
          <w:p w14:paraId="4573E441" w14:textId="77777777" w:rsidR="0086588C" w:rsidRPr="008B6569" w:rsidRDefault="0086588C" w:rsidP="001762C0">
            <w:pPr>
              <w:ind w:firstLine="247"/>
              <w:jc w:val="both"/>
              <w:rPr>
                <w:u w:val="single"/>
              </w:rPr>
            </w:pPr>
            <w:r w:rsidRPr="008B6569">
              <w:rPr>
                <w:u w:val="single"/>
              </w:rPr>
              <w:t>Не допускается:</w:t>
            </w:r>
          </w:p>
          <w:p w14:paraId="0A08586D" w14:textId="77777777" w:rsidR="0086588C" w:rsidRPr="008B6569" w:rsidRDefault="0086588C" w:rsidP="0086588C">
            <w:pPr>
              <w:pStyle w:val="SignyText"/>
              <w:numPr>
                <w:ilvl w:val="0"/>
                <w:numId w:val="30"/>
              </w:numPr>
              <w:spacing w:after="0"/>
              <w:ind w:left="390" w:firstLine="24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6569">
              <w:rPr>
                <w:rFonts w:ascii="Times New Roman" w:hAnsi="Times New Roman"/>
                <w:sz w:val="24"/>
                <w:szCs w:val="24"/>
              </w:rPr>
              <w:t xml:space="preserve">Наложение и/или дублирование элементов </w:t>
            </w:r>
            <w:r w:rsidRPr="008B6569">
              <w:rPr>
                <w:rFonts w:ascii="Times New Roman" w:hAnsi="Times New Roman"/>
                <w:color w:val="auto"/>
                <w:sz w:val="24"/>
                <w:szCs w:val="24"/>
              </w:rPr>
              <w:t>в рамках каждого исполняемого файла;</w:t>
            </w:r>
          </w:p>
          <w:p w14:paraId="7D34F3A8" w14:textId="77777777" w:rsidR="0086588C" w:rsidRPr="008B6569" w:rsidRDefault="0086588C" w:rsidP="0086588C">
            <w:pPr>
              <w:pStyle w:val="SignyText"/>
              <w:numPr>
                <w:ilvl w:val="0"/>
                <w:numId w:val="30"/>
              </w:numPr>
              <w:spacing w:after="0"/>
              <w:ind w:left="390" w:firstLine="24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6569">
              <w:rPr>
                <w:rFonts w:ascii="Times New Roman" w:hAnsi="Times New Roman"/>
                <w:sz w:val="24"/>
                <w:szCs w:val="24"/>
              </w:rPr>
              <w:t xml:space="preserve">Отсутствие стыковки (сопряжения) элементов </w:t>
            </w:r>
            <w:r w:rsidRPr="008B6569">
              <w:rPr>
                <w:rFonts w:ascii="Times New Roman" w:hAnsi="Times New Roman"/>
                <w:color w:val="auto"/>
                <w:sz w:val="24"/>
                <w:szCs w:val="24"/>
              </w:rPr>
              <w:t>каждой системы модели между собой, в рамках каждого файла раздела;</w:t>
            </w:r>
          </w:p>
          <w:p w14:paraId="73747EB9" w14:textId="77777777" w:rsidR="0086588C" w:rsidRPr="008B6569" w:rsidRDefault="0086588C" w:rsidP="0086588C">
            <w:pPr>
              <w:pStyle w:val="ae"/>
              <w:numPr>
                <w:ilvl w:val="0"/>
                <w:numId w:val="30"/>
              </w:numPr>
              <w:ind w:left="390" w:firstLine="247"/>
              <w:jc w:val="both"/>
            </w:pPr>
            <w:r w:rsidRPr="008B6569">
              <w:t>Наличие коллизий между элементами файлов всех моделей инженерных систем.</w:t>
            </w:r>
          </w:p>
        </w:tc>
      </w:tr>
      <w:tr w:rsidR="0086588C" w:rsidRPr="008B6569" w14:paraId="623231E0" w14:textId="77777777" w:rsidTr="001762C0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E4A0" w14:textId="77777777" w:rsidR="0086588C" w:rsidRPr="008B6569" w:rsidRDefault="0086588C" w:rsidP="001762C0">
            <w:pPr>
              <w:rPr>
                <w:b/>
              </w:rPr>
            </w:pPr>
            <w:r w:rsidRPr="008B6569">
              <w:t>2.1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86EB" w14:textId="77777777" w:rsidR="0086588C" w:rsidRPr="008B6569" w:rsidRDefault="0086588C" w:rsidP="001762C0">
            <w:pPr>
              <w:rPr>
                <w:b/>
              </w:rPr>
            </w:pPr>
            <w:r w:rsidRPr="008B6569">
              <w:t>Требования к именованию файлов модели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D970" w14:textId="77777777" w:rsidR="0086588C" w:rsidRPr="008B6569" w:rsidRDefault="0086588C" w:rsidP="001762C0">
            <w:pPr>
              <w:ind w:left="1" w:right="184" w:firstLine="247"/>
              <w:jc w:val="both"/>
            </w:pPr>
            <w:r w:rsidRPr="008B6569">
              <w:t xml:space="preserve">Файлы моделей стадии «П» должны иметь наименования в соответствии с требованием </w:t>
            </w:r>
            <w:r>
              <w:t>методики формирования требований к ЦИМ ОКС</w:t>
            </w:r>
            <w:r w:rsidRPr="008B6569">
              <w:t>.</w:t>
            </w:r>
          </w:p>
          <w:p w14:paraId="24295F1A" w14:textId="77777777" w:rsidR="0086588C" w:rsidRPr="008B6569" w:rsidRDefault="0086588C" w:rsidP="001762C0">
            <w:pPr>
              <w:pStyle w:val="formattext"/>
              <w:shd w:val="clear" w:color="auto" w:fill="FFFFFF"/>
              <w:spacing w:before="0" w:beforeAutospacing="0" w:after="0" w:afterAutospacing="0"/>
              <w:ind w:left="1" w:right="184" w:firstLine="247"/>
              <w:jc w:val="both"/>
            </w:pPr>
            <w:r w:rsidRPr="008B6569">
              <w:t>Файлы моделей стадии «РД» могут иметь наименования в соответствии с</w:t>
            </w:r>
            <w:r w:rsidRPr="008B6569">
              <w:rPr>
                <w:color w:val="444444"/>
              </w:rPr>
              <w:t xml:space="preserve"> СП 333.1325800.2020.</w:t>
            </w:r>
          </w:p>
        </w:tc>
      </w:tr>
      <w:tr w:rsidR="0086588C" w:rsidRPr="008B6569" w14:paraId="227C769D" w14:textId="77777777" w:rsidTr="001762C0">
        <w:trPr>
          <w:trHeight w:val="139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3884" w14:textId="77777777" w:rsidR="0086588C" w:rsidRPr="008B6569" w:rsidRDefault="0086588C" w:rsidP="001762C0">
            <w:r w:rsidRPr="008B6569">
              <w:t xml:space="preserve">2.2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E723" w14:textId="77777777" w:rsidR="0086588C" w:rsidRPr="008B6569" w:rsidRDefault="0086588C" w:rsidP="001762C0">
            <w:r w:rsidRPr="008B6569">
              <w:t xml:space="preserve">Использование внешних ссылок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29F" w14:textId="77777777" w:rsidR="0086588C" w:rsidRPr="008B6569" w:rsidRDefault="0086588C" w:rsidP="001762C0">
            <w:pPr>
              <w:shd w:val="clear" w:color="auto" w:fill="FFFFFF"/>
              <w:ind w:right="-1" w:firstLine="247"/>
              <w:jc w:val="both"/>
            </w:pPr>
            <w:r w:rsidRPr="008B6569">
              <w:t>Файл модели должен содержать данные только одной дисциплины.</w:t>
            </w:r>
          </w:p>
          <w:p w14:paraId="1E0F8D7D" w14:textId="77777777" w:rsidR="0086588C" w:rsidRPr="008B6569" w:rsidRDefault="0086588C" w:rsidP="001762C0">
            <w:pPr>
              <w:shd w:val="clear" w:color="auto" w:fill="FFFFFF"/>
              <w:ind w:right="-1" w:firstLine="247"/>
              <w:jc w:val="both"/>
            </w:pPr>
            <w:r w:rsidRPr="008B6569">
              <w:t>Для каждого здания должна разрабатываться отдельная модель.</w:t>
            </w:r>
          </w:p>
          <w:p w14:paraId="55B3B213" w14:textId="77777777" w:rsidR="0086588C" w:rsidRPr="008B6569" w:rsidRDefault="0086588C" w:rsidP="001762C0">
            <w:pPr>
              <w:shd w:val="clear" w:color="auto" w:fill="FFFFFF"/>
              <w:ind w:right="283" w:firstLine="247"/>
              <w:jc w:val="both"/>
            </w:pPr>
            <w:r w:rsidRPr="008B6569">
              <w:t xml:space="preserve"> В зависимости от размеров объекта может потребоваться дальнейшее разделение геометрии, чтобы рабочие файлы оставались работоспособными на используемых аппаратных средствах. </w:t>
            </w:r>
          </w:p>
          <w:p w14:paraId="69C36F8C" w14:textId="77777777" w:rsidR="0086588C" w:rsidRPr="008B6569" w:rsidRDefault="0086588C" w:rsidP="001762C0">
            <w:pPr>
              <w:shd w:val="clear" w:color="auto" w:fill="FFFFFF"/>
              <w:ind w:right="283" w:firstLine="247"/>
              <w:jc w:val="both"/>
            </w:pPr>
            <w:r w:rsidRPr="008B6569">
              <w:t>Размер одного файла не должен превышать 500 Мб. Размер исходного формата модели не ограничен.</w:t>
            </w:r>
          </w:p>
          <w:p w14:paraId="099B363D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lastRenderedPageBreak/>
              <w:t xml:space="preserve">В случае, когда один проект состоит из нескольких моделей, необходимо предусмотреть создание сводной модели, функция которой заключается в соединении различных частей проекта воедино с целью 3D-координации, т.е. обнаружения и устранения коллизий. Все имеющиеся файлы связать между собой внешними ссылками в единой принятой системе координат. </w:t>
            </w:r>
          </w:p>
        </w:tc>
      </w:tr>
      <w:tr w:rsidR="0086588C" w:rsidRPr="008B6569" w14:paraId="739F0F0D" w14:textId="77777777" w:rsidTr="001762C0">
        <w:trPr>
          <w:trHeight w:val="8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1E35" w14:textId="77777777" w:rsidR="0086588C" w:rsidRPr="008B6569" w:rsidRDefault="0086588C" w:rsidP="001762C0">
            <w:r w:rsidRPr="008B6569">
              <w:lastRenderedPageBreak/>
              <w:t>2.3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16F" w14:textId="77777777" w:rsidR="0086588C" w:rsidRPr="008B6569" w:rsidRDefault="0086588C" w:rsidP="001762C0">
            <w:r w:rsidRPr="008B6569">
              <w:t xml:space="preserve">Использование компонентов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F26C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Допускается использовать компоненты из открытых источников, своих библиотек, библиотек программного обеспечения. </w:t>
            </w:r>
          </w:p>
          <w:p w14:paraId="7F4FDD91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Все элементы ЦИМ должны быть строго классифицированы по типам и категориям объектов на основе библиотечных элементов. 3D визуальное отображение ЦИМ не должно содержать неклассифицированные элементы. Каждый элемент Информационной модели, независимо от принадлежности к конкретному разделу проекта, должен находиться в соответствующей его свойствам категории</w:t>
            </w:r>
          </w:p>
          <w:p w14:paraId="35F3F6B2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Все компоненты модели должны быть настроены в соответствии с видимостью элементов на планах и разрезах. При низкой детализации должны быть видны только УГО, на средней детализации отображается УГО и упрощенные 3д компоненты без деталей, на высокой детализации УГО не отображаются, видны 3д компоненты с детализацией согласно </w:t>
            </w:r>
            <w:r w:rsidRPr="008B6569">
              <w:rPr>
                <w:lang w:val="en-US"/>
              </w:rPr>
              <w:t>LOD</w:t>
            </w:r>
            <w:r w:rsidRPr="008B6569">
              <w:t>.</w:t>
            </w:r>
          </w:p>
          <w:p w14:paraId="6B4BCE2C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Инженерные системы должны иметь вложенное семейство УГО в соответствии с действующими нормативными документами.</w:t>
            </w:r>
          </w:p>
          <w:p w14:paraId="56316113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Инженерные компоненты модели должны быть собраны в системы.</w:t>
            </w:r>
          </w:p>
          <w:p w14:paraId="3F65EFBE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Архитектурные компоненты, такие как окна, двери и пр. должны иметь корректное отображение открывания на плане.</w:t>
            </w:r>
          </w:p>
          <w:p w14:paraId="44AB1DB2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Запрещается </w:t>
            </w:r>
            <w:proofErr w:type="spellStart"/>
            <w:r w:rsidRPr="008B6569">
              <w:t>зеркалить</w:t>
            </w:r>
            <w:proofErr w:type="spellEnd"/>
            <w:r w:rsidRPr="008B6569">
              <w:t xml:space="preserve"> элементы модели.</w:t>
            </w:r>
          </w:p>
        </w:tc>
      </w:tr>
      <w:tr w:rsidR="0086588C" w:rsidRPr="008B6569" w14:paraId="289C2446" w14:textId="77777777" w:rsidTr="001762C0">
        <w:trPr>
          <w:trHeight w:val="8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5A50" w14:textId="77777777" w:rsidR="0086588C" w:rsidRPr="008B6569" w:rsidRDefault="0086588C" w:rsidP="001762C0">
            <w:r w:rsidRPr="008B6569">
              <w:t>2.4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7AD2" w14:textId="77777777" w:rsidR="0086588C" w:rsidRPr="008B6569" w:rsidRDefault="0086588C" w:rsidP="001762C0">
            <w:pPr>
              <w:ind w:right="238"/>
            </w:pPr>
            <w:r w:rsidRPr="008B6569">
              <w:t xml:space="preserve">Именование компонентов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6FE8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r w:rsidRPr="008B6569">
              <w:t>Правила именования загружаемых компонентов:</w:t>
            </w:r>
          </w:p>
          <w:p w14:paraId="2547D1CD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/>
                <w:bCs/>
                <w:i/>
              </w:rPr>
            </w:pPr>
            <w:r w:rsidRPr="008B6569">
              <w:rPr>
                <w:b/>
                <w:bCs/>
                <w:i/>
              </w:rPr>
              <w:t>&lt;Поле</w:t>
            </w:r>
            <w:proofErr w:type="gramStart"/>
            <w:r w:rsidRPr="008B6569">
              <w:rPr>
                <w:b/>
                <w:bCs/>
                <w:i/>
              </w:rPr>
              <w:t>1&gt;_</w:t>
            </w:r>
            <w:proofErr w:type="gramEnd"/>
            <w:r w:rsidRPr="008B6569">
              <w:rPr>
                <w:b/>
                <w:bCs/>
                <w:i/>
              </w:rPr>
              <w:t>&lt;Поле2&gt;_&lt;Поле3&gt;_&lt;Поле4&gt;_&lt;Поле5&gt;_&lt;Поле6&gt;</w:t>
            </w:r>
          </w:p>
          <w:p w14:paraId="4F4879FE" w14:textId="77777777" w:rsidR="0086588C" w:rsidRPr="008B6569" w:rsidRDefault="0086588C" w:rsidP="001762C0">
            <w:pPr>
              <w:shd w:val="clear" w:color="auto" w:fill="FFFFFF"/>
              <w:ind w:left="-404" w:right="-18" w:firstLine="247"/>
              <w:jc w:val="both"/>
            </w:pPr>
            <w:r w:rsidRPr="008B6569">
              <w:t>Где:</w:t>
            </w:r>
          </w:p>
          <w:p w14:paraId="2A7CDAEB" w14:textId="77777777" w:rsidR="0086588C" w:rsidRPr="008B6569" w:rsidRDefault="0086588C" w:rsidP="001762C0">
            <w:pPr>
              <w:shd w:val="clear" w:color="auto" w:fill="FFFFFF"/>
              <w:ind w:left="-22" w:right="-18" w:firstLine="247"/>
              <w:jc w:val="both"/>
              <w:rPr>
                <w:u w:val="single"/>
                <w:vertAlign w:val="superscript"/>
              </w:rPr>
            </w:pPr>
            <w:r w:rsidRPr="008B6569">
              <w:t>Поле1 – Раздел</w:t>
            </w:r>
          </w:p>
          <w:p w14:paraId="12E73474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r w:rsidRPr="008B6569">
              <w:t xml:space="preserve">Поле2 – категория (не всегда совпадает с категориями элементов) </w:t>
            </w:r>
          </w:p>
          <w:p w14:paraId="4AD3F9C4" w14:textId="77777777" w:rsidR="0086588C" w:rsidRPr="008B6569" w:rsidRDefault="0086588C" w:rsidP="001762C0">
            <w:pPr>
              <w:shd w:val="clear" w:color="auto" w:fill="FFFFFF"/>
              <w:ind w:left="-404" w:right="-18" w:firstLine="247"/>
              <w:jc w:val="both"/>
            </w:pPr>
            <w:r w:rsidRPr="008B6569">
              <w:t>Поле3 – функциональный подтип</w:t>
            </w:r>
          </w:p>
          <w:p w14:paraId="4121B3D0" w14:textId="77777777" w:rsidR="0086588C" w:rsidRPr="008B6569" w:rsidRDefault="0086588C" w:rsidP="001762C0">
            <w:pPr>
              <w:shd w:val="clear" w:color="auto" w:fill="FFFFFF"/>
              <w:ind w:left="-404" w:right="-18" w:firstLine="247"/>
              <w:jc w:val="both"/>
            </w:pPr>
            <w:r w:rsidRPr="008B6569">
              <w:t>Поле4 – функциональный подтип</w:t>
            </w:r>
          </w:p>
          <w:p w14:paraId="44FC03B6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r w:rsidRPr="008B6569">
              <w:t>Поле5 – функциональный подтип</w:t>
            </w:r>
          </w:p>
          <w:p w14:paraId="13272C18" w14:textId="77777777" w:rsidR="0086588C" w:rsidRPr="008B6569" w:rsidRDefault="0086588C" w:rsidP="001762C0">
            <w:pPr>
              <w:shd w:val="clear" w:color="auto" w:fill="FFFFFF"/>
              <w:ind w:left="-404" w:right="-18" w:firstLine="247"/>
              <w:jc w:val="both"/>
            </w:pPr>
            <w:r w:rsidRPr="008B6569">
              <w:t>Поле6 – функциональный подтип</w:t>
            </w:r>
          </w:p>
          <w:p w14:paraId="60D3596D" w14:textId="77777777" w:rsidR="0086588C" w:rsidRPr="008B6569" w:rsidRDefault="0086588C" w:rsidP="001762C0">
            <w:pPr>
              <w:shd w:val="clear" w:color="auto" w:fill="FFFFFF"/>
              <w:ind w:left="-404" w:right="-18" w:firstLine="247"/>
              <w:jc w:val="both"/>
            </w:pPr>
            <w:r w:rsidRPr="008B6569">
              <w:t>Все поля опциональны.</w:t>
            </w:r>
          </w:p>
          <w:p w14:paraId="271A9A18" w14:textId="77777777" w:rsidR="0086588C" w:rsidRPr="008B6569" w:rsidRDefault="0086588C" w:rsidP="001762C0">
            <w:pPr>
              <w:shd w:val="clear" w:color="auto" w:fill="FFFFFF"/>
              <w:ind w:left="-404" w:right="-18" w:firstLine="247"/>
              <w:jc w:val="both"/>
            </w:pPr>
            <w:r w:rsidRPr="008B6569">
              <w:t>Примеры:</w:t>
            </w:r>
          </w:p>
          <w:p w14:paraId="429648FC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r w:rsidRPr="008B6569">
              <w:t>В зависимости от технической возможности программного обеспечения:</w:t>
            </w:r>
          </w:p>
          <w:p w14:paraId="1A7AC337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r w:rsidRPr="008B6569">
              <w:rPr>
                <w:b/>
                <w:bCs/>
              </w:rPr>
              <w:t>АР_Окно_ОП_В2_1840-1220</w:t>
            </w:r>
            <w:r w:rsidRPr="008B6569">
              <w:t xml:space="preserve"> (оконный блок из ПВХ профилей - ОП, класс изделия по показателю приведенного сопротивления теплопередаче - В2, высотой 1840 мм, шириной 1220 мм) </w:t>
            </w:r>
            <w:r w:rsidRPr="008B6569">
              <w:rPr>
                <w:color w:val="444444"/>
                <w:shd w:val="clear" w:color="auto" w:fill="FFFFFF"/>
              </w:rPr>
              <w:t>ГОСТ 30674-99</w:t>
            </w:r>
          </w:p>
          <w:p w14:paraId="729FDC62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color w:val="444444"/>
                <w:shd w:val="clear" w:color="auto" w:fill="FFFFFF"/>
              </w:rPr>
            </w:pPr>
            <w:proofErr w:type="spellStart"/>
            <w:r w:rsidRPr="008B6569">
              <w:rPr>
                <w:b/>
                <w:bCs/>
              </w:rPr>
              <w:t>АР_Дверь</w:t>
            </w:r>
            <w:proofErr w:type="spellEnd"/>
            <w:r w:rsidRPr="008B6569">
              <w:rPr>
                <w:b/>
                <w:bCs/>
              </w:rPr>
              <w:t xml:space="preserve">_ ДО21-10П </w:t>
            </w:r>
            <w:r w:rsidRPr="008B6569">
              <w:t xml:space="preserve">(Дверь остекленная </w:t>
            </w:r>
            <w:proofErr w:type="spellStart"/>
            <w:r w:rsidRPr="008B6569">
              <w:t>однопольная</w:t>
            </w:r>
            <w:proofErr w:type="spellEnd"/>
            <w:r w:rsidRPr="008B6569">
              <w:t xml:space="preserve"> для проема высотой 21 и шириной 10 дм, правая, с порогом) </w:t>
            </w:r>
            <w:r w:rsidRPr="008B6569">
              <w:rPr>
                <w:color w:val="444444"/>
                <w:shd w:val="clear" w:color="auto" w:fill="FFFFFF"/>
              </w:rPr>
              <w:t>ГОСТ 6629-88</w:t>
            </w:r>
          </w:p>
          <w:p w14:paraId="79D69FC6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Cs/>
              </w:rPr>
            </w:pPr>
            <w:r w:rsidRPr="008B6569">
              <w:rPr>
                <w:b/>
                <w:bCs/>
              </w:rPr>
              <w:t xml:space="preserve">КЖ_Колонна_КЖ1_400х400 </w:t>
            </w:r>
            <w:r w:rsidRPr="008B6569">
              <w:rPr>
                <w:bCs/>
              </w:rPr>
              <w:t>(Колонна железобетонная 400х400 мм)</w:t>
            </w:r>
          </w:p>
          <w:p w14:paraId="39BC58A7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/>
                <w:bCs/>
              </w:rPr>
            </w:pPr>
            <w:r w:rsidRPr="008B6569">
              <w:rPr>
                <w:b/>
                <w:bCs/>
              </w:rPr>
              <w:lastRenderedPageBreak/>
              <w:t xml:space="preserve">КЖ_ Колонна _КМ1_200х200 </w:t>
            </w:r>
            <w:r w:rsidRPr="008B6569">
              <w:rPr>
                <w:bCs/>
              </w:rPr>
              <w:t>(Колонна металлическая 200х200 мм)</w:t>
            </w:r>
          </w:p>
          <w:p w14:paraId="09A1E3E6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/>
                <w:bCs/>
              </w:rPr>
            </w:pPr>
            <w:r w:rsidRPr="008B6569">
              <w:rPr>
                <w:b/>
                <w:bCs/>
              </w:rPr>
              <w:t xml:space="preserve">ВК_Воздуховод_Пр_105х135_05_ОЦ </w:t>
            </w:r>
            <w:r w:rsidRPr="008B6569">
              <w:rPr>
                <w:bCs/>
              </w:rPr>
              <w:t>(Воздуховод прямоугольный, шириной 105мм, высотой 135 мм, из оцинкованной стали с толщиной стенки 0,5 мм) ГОСТ 8468-81</w:t>
            </w:r>
          </w:p>
          <w:p w14:paraId="22B0B13E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Cs/>
              </w:rPr>
            </w:pPr>
            <w:r w:rsidRPr="008B6569">
              <w:rPr>
                <w:b/>
                <w:bCs/>
              </w:rPr>
              <w:t xml:space="preserve">ВВ_Труба_Труба_20х2-8 </w:t>
            </w:r>
            <w:r w:rsidRPr="008B6569">
              <w:rPr>
                <w:bCs/>
              </w:rPr>
              <w:t xml:space="preserve">(Труба обыкновенная, не оцинкованная, обычной точности изготовления, немерной длины, с условным проходом 20 мм, толщиной стенки 2,8 мм, без резьбы и без муфты) </w:t>
            </w:r>
            <w:r w:rsidRPr="008B6569">
              <w:rPr>
                <w:color w:val="444444"/>
                <w:shd w:val="clear" w:color="auto" w:fill="FFFFFF"/>
              </w:rPr>
              <w:t>ГОСТ 3262-75</w:t>
            </w:r>
          </w:p>
          <w:p w14:paraId="6F8C6453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/>
                <w:bCs/>
              </w:rPr>
            </w:pPr>
            <w:r w:rsidRPr="008B6569">
              <w:rPr>
                <w:b/>
                <w:bCs/>
              </w:rPr>
              <w:t xml:space="preserve">ВВ_Труба_Труба_P-20х2-8-4000 </w:t>
            </w:r>
            <w:r w:rsidRPr="008B6569">
              <w:rPr>
                <w:bCs/>
              </w:rPr>
              <w:t>(Труба обыкновенная, не оцинкованная, обычной точности изготовления, с условным проходом 20 мм, толщиной стенки 2,8 мм, мерной длины, с резьбой)</w:t>
            </w:r>
            <w:r w:rsidRPr="008B6569">
              <w:rPr>
                <w:color w:val="444444"/>
                <w:shd w:val="clear" w:color="auto" w:fill="FFFFFF"/>
              </w:rPr>
              <w:t xml:space="preserve"> ГОСТ 3262-75</w:t>
            </w:r>
          </w:p>
          <w:p w14:paraId="77F1A4F5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/>
                <w:bCs/>
              </w:rPr>
            </w:pPr>
            <w:r w:rsidRPr="008B6569">
              <w:rPr>
                <w:b/>
                <w:bCs/>
              </w:rPr>
              <w:t>ТХ_ Стол_1400-800</w:t>
            </w:r>
          </w:p>
          <w:p w14:paraId="0C523EEC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  <w:rPr>
                <w:b/>
                <w:bCs/>
              </w:rPr>
            </w:pPr>
            <w:r w:rsidRPr="008B6569">
              <w:rPr>
                <w:b/>
                <w:bCs/>
              </w:rPr>
              <w:t xml:space="preserve">ЭМ_Выключатель_2кл_Х…Х. </w:t>
            </w:r>
            <w:r w:rsidRPr="008B6569">
              <w:rPr>
                <w:shd w:val="clear" w:color="auto" w:fill="FFFFFF"/>
              </w:rPr>
              <w:t>ГОСТ 21.210-2014</w:t>
            </w:r>
          </w:p>
          <w:p w14:paraId="4A449736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proofErr w:type="spellStart"/>
            <w:r w:rsidRPr="008B6569">
              <w:rPr>
                <w:b/>
                <w:bCs/>
              </w:rPr>
              <w:t>СС_Розетка_Х</w:t>
            </w:r>
            <w:proofErr w:type="spellEnd"/>
            <w:r w:rsidRPr="008B6569">
              <w:rPr>
                <w:b/>
                <w:bCs/>
              </w:rPr>
              <w:t>…Х.</w:t>
            </w:r>
          </w:p>
          <w:p w14:paraId="4469C44A" w14:textId="77777777" w:rsidR="0086588C" w:rsidRPr="008B6569" w:rsidRDefault="0086588C" w:rsidP="001762C0">
            <w:pPr>
              <w:shd w:val="clear" w:color="auto" w:fill="FFFFFF"/>
              <w:ind w:right="-18" w:firstLine="247"/>
              <w:jc w:val="both"/>
            </w:pPr>
            <w:r w:rsidRPr="008B6569">
              <w:t>И т.д.</w:t>
            </w:r>
          </w:p>
        </w:tc>
      </w:tr>
      <w:tr w:rsidR="0086588C" w:rsidRPr="008B6569" w14:paraId="3E6FACAB" w14:textId="77777777" w:rsidTr="001762C0">
        <w:trPr>
          <w:trHeight w:val="18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FA9" w14:textId="77777777" w:rsidR="0086588C" w:rsidRPr="008B6569" w:rsidRDefault="0086588C" w:rsidP="001762C0">
            <w:r w:rsidRPr="008B6569">
              <w:lastRenderedPageBreak/>
              <w:t xml:space="preserve">2.5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7BC8" w14:textId="77777777" w:rsidR="0086588C" w:rsidRPr="008B6569" w:rsidRDefault="0086588C" w:rsidP="001762C0">
            <w:r w:rsidRPr="008B6569">
              <w:t xml:space="preserve">Уровень проработки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99FE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Моделирование элементов выполнить в соответствии требованиями с требованиями СП 333.1325800.2020 от 01.07.2021, для стадии жизненного цикла объекта. Более детальная проработка данного вопроса осуществляется непосредственно перед началом создания ЦИМ лицами, ответственными за реализацию ТИМ-проекта со стороны заказчика и проектировщика. </w:t>
            </w:r>
          </w:p>
        </w:tc>
      </w:tr>
      <w:tr w:rsidR="0086588C" w:rsidRPr="008B6569" w14:paraId="60EB9100" w14:textId="77777777" w:rsidTr="001762C0">
        <w:trPr>
          <w:trHeight w:val="9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FEA6" w14:textId="77777777" w:rsidR="0086588C" w:rsidRPr="008B6569" w:rsidRDefault="0086588C" w:rsidP="001762C0">
            <w:r w:rsidRPr="008B6569">
              <w:t xml:space="preserve">2.6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2109" w14:textId="77777777" w:rsidR="0086588C" w:rsidRPr="008B6569" w:rsidRDefault="0086588C" w:rsidP="001762C0">
            <w:r w:rsidRPr="008B6569">
              <w:t xml:space="preserve">Проверка и оценка технических решений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458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ЦИМ должна позволить всем заинтересованным лицам использовать ее для оценки принятых решений. </w:t>
            </w:r>
          </w:p>
        </w:tc>
      </w:tr>
      <w:tr w:rsidR="0086588C" w:rsidRPr="008B6569" w14:paraId="21B0158B" w14:textId="77777777" w:rsidTr="001762C0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D35" w14:textId="77777777" w:rsidR="0086588C" w:rsidRPr="008B6569" w:rsidRDefault="0086588C" w:rsidP="001762C0">
            <w:r w:rsidRPr="008B6569">
              <w:t>2.7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0CCA" w14:textId="77777777" w:rsidR="0086588C" w:rsidRPr="008B6569" w:rsidRDefault="0086588C" w:rsidP="001762C0">
            <w:r w:rsidRPr="008B6569">
              <w:t xml:space="preserve">Проверка на коллизии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4F63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ЦИМ должна быть подготовлена для дальнейшей ее проверки на коллизии в соответствии с Методическим пособием Министерства строительства и жилищно-коммунального хозяйства Российской Федерации «ОБЕСПЕЧЕНИЕ ИНТЕРОПЕРАБЕЛЬНОСТИ ПРИ ИНФОРМАЦИОННОМ МОДЕЛИРОВАНИИ ОБЪЕКТОВ СТРОИТЕЛЬСТВА» п 2.2.4 Проверка на наличие коллизий.</w:t>
            </w:r>
          </w:p>
          <w:p w14:paraId="27D17709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Все имеющиеся коллизии должны быть устранены. Допускается (по согласованию с Заказчиком) формирование списка разрешенных коллизий незначительных элементов.</w:t>
            </w:r>
          </w:p>
          <w:p w14:paraId="29D06797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Допускается также наличие коллизий, устранение которых должно быть проведено посредствам разработки детальных технических решений, не предусмотренных в рамках настоящей стадии проектирования. Перечень данных допущений отдельно оговаривается и согласовывается с Заказчиком.</w:t>
            </w:r>
          </w:p>
          <w:p w14:paraId="3B22E518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При проверке на коллизии обязательно учитывать заданные зоны обслуживания, а также толщину изоляции.</w:t>
            </w:r>
          </w:p>
          <w:p w14:paraId="44BBB05F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Периодичность проверки Заказчиком Информационной модели на коллизии (пересечения) может совпадать с датами выгрузки модели в СОД.</w:t>
            </w:r>
          </w:p>
          <w:p w14:paraId="6F6A0081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ЧЕК-лист</w:t>
            </w:r>
            <w:r>
              <w:t xml:space="preserve"> </w:t>
            </w:r>
            <w:r w:rsidRPr="008B6569">
              <w:t xml:space="preserve">проверки утверждается Заказчиком и </w:t>
            </w:r>
            <w:proofErr w:type="gramStart"/>
            <w:r>
              <w:t xml:space="preserve">Исполнителем </w:t>
            </w:r>
            <w:r w:rsidRPr="008B6569">
              <w:t xml:space="preserve"> до</w:t>
            </w:r>
            <w:proofErr w:type="gramEnd"/>
            <w:r w:rsidRPr="008B6569">
              <w:t xml:space="preserve"> начала разработки ЦИМ.</w:t>
            </w:r>
          </w:p>
          <w:p w14:paraId="50A24674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ЦИМ не должна содержать скрытых элементов.</w:t>
            </w:r>
          </w:p>
          <w:p w14:paraId="7C75B810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ЦИМ должна быть проверена с помощью ЧЕК-листа до передачи в СОД Заказчика и составлен Акт проверки, утвержденный ГИП/</w:t>
            </w:r>
            <w:r w:rsidRPr="008B6569">
              <w:rPr>
                <w:lang w:val="en-US"/>
              </w:rPr>
              <w:t>BIM</w:t>
            </w:r>
            <w:r w:rsidRPr="008B6569">
              <w:t xml:space="preserve">-менеджером со стороны </w:t>
            </w:r>
            <w:r>
              <w:t>Исполнителя</w:t>
            </w:r>
            <w:r w:rsidRPr="008B6569">
              <w:t>.</w:t>
            </w:r>
          </w:p>
          <w:p w14:paraId="4B233B8B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lastRenderedPageBreak/>
              <w:t>Для переноса оконечных приборов разделов ИОС в раздел АР необходимо использовать функцию «копирование с мониторингом».</w:t>
            </w:r>
          </w:p>
        </w:tc>
      </w:tr>
      <w:tr w:rsidR="0086588C" w:rsidRPr="008B6569" w14:paraId="2E21813E" w14:textId="77777777" w:rsidTr="001762C0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B5C" w14:textId="77777777" w:rsidR="0086588C" w:rsidRPr="008B6569" w:rsidRDefault="0086588C" w:rsidP="001762C0">
            <w:r w:rsidRPr="008B6569">
              <w:lastRenderedPageBreak/>
              <w:t>2.8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0EC5" w14:textId="77777777" w:rsidR="0086588C" w:rsidRPr="008B6569" w:rsidRDefault="0086588C" w:rsidP="001762C0">
            <w:r w:rsidRPr="008B6569">
              <w:t>Требования к параметрам компонентов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6944" w14:textId="77777777" w:rsidR="0086588C" w:rsidRPr="00B11738" w:rsidRDefault="0086588C" w:rsidP="001762C0">
            <w:pPr>
              <w:ind w:firstLine="247"/>
              <w:jc w:val="both"/>
            </w:pPr>
            <w:r w:rsidRPr="008B6569">
              <w:t xml:space="preserve">Все элементы и компоненты модели должны содержать параметры в соответствии с требованием </w:t>
            </w:r>
            <w:r>
              <w:t xml:space="preserve">Методики </w:t>
            </w:r>
            <w:r w:rsidRPr="00BF35E4">
              <w:t>формирования требований к ЦИМ ОКС</w:t>
            </w:r>
            <w:r>
              <w:t>.</w:t>
            </w:r>
          </w:p>
          <w:p w14:paraId="31553D68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При разработке стадии РД набор параметров согласовать с Отделом цифрового моделирования Заказчика, Генеральным подрядчиком и эксплуатирующей организацией.</w:t>
            </w:r>
          </w:p>
        </w:tc>
      </w:tr>
      <w:tr w:rsidR="0086588C" w:rsidRPr="008B6569" w14:paraId="05836662" w14:textId="77777777" w:rsidTr="001762C0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5C8" w14:textId="77777777" w:rsidR="0086588C" w:rsidRPr="008B6569" w:rsidRDefault="0086588C" w:rsidP="001762C0">
            <w:r w:rsidRPr="008B6569">
              <w:t xml:space="preserve">2.9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B6D3" w14:textId="77777777" w:rsidR="0086588C" w:rsidRPr="008B6569" w:rsidRDefault="0086588C" w:rsidP="001762C0">
            <w:r w:rsidRPr="008B6569">
              <w:t xml:space="preserve">Подсчет объемов работ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AF72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 xml:space="preserve">ЦИМ должна позволять извлекать необходимые данные для подсчета объемов работ, используемые для дальнейшей оценки сметной стоимости и строительства объекта. </w:t>
            </w:r>
          </w:p>
        </w:tc>
      </w:tr>
      <w:tr w:rsidR="0086588C" w:rsidRPr="008B6569" w14:paraId="6900D77F" w14:textId="77777777" w:rsidTr="001762C0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7966" w14:textId="77777777" w:rsidR="0086588C" w:rsidRPr="008B6569" w:rsidRDefault="0086588C" w:rsidP="001762C0">
            <w:r w:rsidRPr="008B6569">
              <w:t>2.10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EF94" w14:textId="77777777" w:rsidR="0086588C" w:rsidRPr="008B6569" w:rsidRDefault="0086588C" w:rsidP="001762C0">
            <w:r w:rsidRPr="008B6569">
              <w:t>Соответствие ПД и РД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0371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Проектная, сметная и рабочая документация должны быть выгружены из цифровой информационной модели. Запрещается дорабатывать графическую часть с использованием стороннего программного обеспечения (</w:t>
            </w:r>
            <w:r w:rsidRPr="008B6569">
              <w:rPr>
                <w:lang w:val="en-US"/>
              </w:rPr>
              <w:t>AutoCAD</w:t>
            </w:r>
            <w:r w:rsidRPr="008B6569">
              <w:t xml:space="preserve">, </w:t>
            </w:r>
            <w:r w:rsidRPr="008B6569">
              <w:rPr>
                <w:lang w:val="en-US"/>
              </w:rPr>
              <w:t>Photoshop</w:t>
            </w:r>
            <w:r w:rsidRPr="008B6569">
              <w:t xml:space="preserve"> и пр.)</w:t>
            </w:r>
          </w:p>
        </w:tc>
      </w:tr>
      <w:tr w:rsidR="0086588C" w:rsidRPr="008B6569" w14:paraId="7CBF4966" w14:textId="77777777" w:rsidTr="001762C0">
        <w:trPr>
          <w:trHeight w:val="5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0DFC" w14:textId="77777777" w:rsidR="0086588C" w:rsidRPr="008B6569" w:rsidRDefault="0086588C" w:rsidP="001762C0">
            <w:r w:rsidRPr="008B6569">
              <w:t>2.11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5723" w14:textId="77777777" w:rsidR="0086588C" w:rsidRPr="008B6569" w:rsidRDefault="0086588C" w:rsidP="001762C0">
            <w:r w:rsidRPr="008B6569">
              <w:t>Форматы выдачи для согласования с заказчиком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458" w14:textId="77777777" w:rsidR="0086588C" w:rsidRPr="008B6569" w:rsidRDefault="0086588C" w:rsidP="001762C0">
            <w:pPr>
              <w:ind w:firstLine="247"/>
              <w:jc w:val="both"/>
            </w:pPr>
            <w:r w:rsidRPr="008B6569">
              <w:t>Для предоставления файлов модели в исходном формате *.</w:t>
            </w:r>
            <w:proofErr w:type="spellStart"/>
            <w:r w:rsidRPr="008B6569">
              <w:rPr>
                <w:lang w:val="en-US"/>
              </w:rPr>
              <w:t>rvt</w:t>
            </w:r>
            <w:proofErr w:type="spellEnd"/>
            <w:r w:rsidRPr="008B6569">
              <w:t>, *.</w:t>
            </w:r>
            <w:proofErr w:type="spellStart"/>
            <w:r w:rsidRPr="008B6569">
              <w:rPr>
                <w:lang w:val="en-US"/>
              </w:rPr>
              <w:t>pln</w:t>
            </w:r>
            <w:proofErr w:type="spellEnd"/>
            <w:r w:rsidRPr="008B6569">
              <w:t xml:space="preserve"> и </w:t>
            </w:r>
            <w:proofErr w:type="spellStart"/>
            <w:r w:rsidRPr="008B6569">
              <w:t>др</w:t>
            </w:r>
            <w:proofErr w:type="spellEnd"/>
            <w:r w:rsidRPr="008B6569">
              <w:t xml:space="preserve"> на согласование с Заказчиком необходимо соблюдать следующие требования, указанные в ЧЕК-листе проверки:</w:t>
            </w:r>
          </w:p>
          <w:p w14:paraId="1C419A83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Файлы модели отсоединены от Центрального файлового хранилища с сохранением рабочих наборов.</w:t>
            </w:r>
          </w:p>
          <w:p w14:paraId="1BD16590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Слои настроены в соответствии с типами элементов.</w:t>
            </w:r>
          </w:p>
          <w:p w14:paraId="4B321436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Файлы очищены от неиспользуемых компонентов модели.</w:t>
            </w:r>
          </w:p>
          <w:p w14:paraId="5B3E3FB8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В каждом отдельно взятом файле модели не более 200 необработанных предупреждений, относящихся непосредственно к объемным элементам модели, исключая допустимые предупреждения, то есть предупреждения не влияющие на точность спецификаций и подсчета объемных и площадных характеристик материалов при выгрузке модели в сторонние форматы (к таким можно отнести, например, предупреждения об одинаковых номерах помещений, элементах, имеющих повторяющиеся значения, ошибки, относящиеся к элементам аннотаций, ошибки с формулировкой «слегка отклонился»).</w:t>
            </w:r>
          </w:p>
          <w:p w14:paraId="7E1F6974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Все файлы имеют общую площадку.</w:t>
            </w:r>
          </w:p>
          <w:p w14:paraId="161D91C3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Координаты точки съемки и базовой точки соответствуют эталонному файлу.</w:t>
            </w:r>
          </w:p>
          <w:p w14:paraId="076D9AD1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К видам заданий применены шаблоны видов.</w:t>
            </w:r>
          </w:p>
          <w:p w14:paraId="12D90784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Элементы модели разбиты по уровням и имеют четкую привязку к уровням в соответствии с проектным положением.</w:t>
            </w:r>
          </w:p>
          <w:p w14:paraId="2B020049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Элементам модели классифицированы классификатором МССК.</w:t>
            </w:r>
          </w:p>
          <w:p w14:paraId="06D1C63E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Элементы модели соответствуют требованиям таблицы детализации элементов (LOD), настроены видимости в соответствии с настройками отображения вида (низкий, средний, высокий).</w:t>
            </w:r>
          </w:p>
          <w:p w14:paraId="38AEE435" w14:textId="77777777" w:rsidR="0086588C" w:rsidRPr="008B6569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>В модели отсутствуют дублированные элементы, за исключением допустимых, и элементы не в проектном положении (например, в стороне от площадки).</w:t>
            </w:r>
          </w:p>
          <w:p w14:paraId="28759B20" w14:textId="77777777" w:rsidR="0086588C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 w:rsidRPr="008B6569">
              <w:t xml:space="preserve">Созданы копии видов, подготовленных для вывода в PDF с именованием </w:t>
            </w:r>
            <w:proofErr w:type="spellStart"/>
            <w:r w:rsidRPr="008B6569">
              <w:t>ХХХ_для</w:t>
            </w:r>
            <w:proofErr w:type="spellEnd"/>
            <w:r w:rsidRPr="008B6569">
              <w:t xml:space="preserve"> замечаний АНО «РСИО», где ХХХ - имя вида, размещенного на листе.</w:t>
            </w:r>
          </w:p>
          <w:p w14:paraId="42CCD43F" w14:textId="77777777" w:rsidR="0086588C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>
              <w:t>Модели скоординированы относительно друг друга.</w:t>
            </w:r>
          </w:p>
          <w:p w14:paraId="46F74283" w14:textId="77777777" w:rsidR="0086588C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>
              <w:t>Отсутствуют элементы вне модели.</w:t>
            </w:r>
          </w:p>
          <w:p w14:paraId="16BF7C53" w14:textId="77777777" w:rsidR="0086588C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>
              <w:lastRenderedPageBreak/>
              <w:t>Системы целостны. Нет «летающих» элементов.</w:t>
            </w:r>
          </w:p>
          <w:p w14:paraId="4B1142BC" w14:textId="77777777" w:rsidR="0086588C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>
              <w:t>Модель АР не содержит несущих конструкций.</w:t>
            </w:r>
          </w:p>
          <w:p w14:paraId="703A042E" w14:textId="77777777" w:rsidR="0086588C" w:rsidRPr="00B4488B" w:rsidRDefault="0086588C" w:rsidP="0086588C">
            <w:pPr>
              <w:pStyle w:val="ae"/>
              <w:numPr>
                <w:ilvl w:val="0"/>
                <w:numId w:val="27"/>
              </w:numPr>
              <w:ind w:left="0" w:firstLine="247"/>
              <w:jc w:val="both"/>
            </w:pPr>
            <w:r>
              <w:t>Все элементы привязаны к соответствующим уровням.</w:t>
            </w:r>
          </w:p>
        </w:tc>
      </w:tr>
      <w:tr w:rsidR="0086588C" w:rsidRPr="008B6569" w14:paraId="09CA5040" w14:textId="77777777" w:rsidTr="001762C0">
        <w:trPr>
          <w:trHeight w:val="8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D573" w14:textId="77777777" w:rsidR="0086588C" w:rsidRPr="008B6569" w:rsidRDefault="0086588C" w:rsidP="001762C0">
            <w:r w:rsidRPr="008B6569">
              <w:lastRenderedPageBreak/>
              <w:t>2.11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7F4F" w14:textId="77777777" w:rsidR="0086588C" w:rsidRPr="008B6569" w:rsidRDefault="0086588C" w:rsidP="001762C0">
            <w:pPr>
              <w:rPr>
                <w:color w:val="000000" w:themeColor="text1"/>
              </w:rPr>
            </w:pPr>
            <w:r w:rsidRPr="008B6569">
              <w:rPr>
                <w:color w:val="000000" w:themeColor="text1"/>
              </w:rPr>
              <w:t xml:space="preserve">Количество экземпляров проектной документации, передаваемой </w:t>
            </w:r>
            <w:r>
              <w:rPr>
                <w:color w:val="000000" w:themeColor="text1"/>
              </w:rPr>
              <w:t>Заказчику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CE11" w14:textId="77777777" w:rsidR="0086588C" w:rsidRPr="008B6569" w:rsidRDefault="0086588C" w:rsidP="001762C0">
            <w:pPr>
              <w:ind w:firstLine="247"/>
              <w:jc w:val="both"/>
              <w:rPr>
                <w:color w:val="000000" w:themeColor="text1"/>
              </w:rPr>
            </w:pPr>
            <w:r w:rsidRPr="008B6569">
              <w:rPr>
                <w:color w:val="000000" w:themeColor="text1"/>
              </w:rPr>
              <w:t>Информационная модель (ЦИМ) передается заказчику в 1 экземпляре путем выгрузки на облачный сервис</w:t>
            </w:r>
            <w:r w:rsidRPr="008B6569">
              <w:t xml:space="preserve"> </w:t>
            </w:r>
            <w:proofErr w:type="spellStart"/>
            <w:r w:rsidRPr="008B6569">
              <w:rPr>
                <w:color w:val="000000" w:themeColor="text1"/>
              </w:rPr>
              <w:t>Exon</w:t>
            </w:r>
            <w:proofErr w:type="spellEnd"/>
            <w:r w:rsidRPr="008B6569">
              <w:rPr>
                <w:color w:val="000000" w:themeColor="text1"/>
              </w:rPr>
              <w:t xml:space="preserve"> </w:t>
            </w:r>
            <w:r w:rsidRPr="008B6569">
              <w:t>в проприетарном (</w:t>
            </w:r>
            <w:r w:rsidRPr="008B6569">
              <w:rPr>
                <w:color w:val="000000" w:themeColor="text1"/>
              </w:rPr>
              <w:t xml:space="preserve">редактируемом, исходном) формате, а также в открытом формате обмена проектными данными IFC (версии не ниже IFC4) согласно требованиям к информационным моделям </w:t>
            </w:r>
            <w:r>
              <w:rPr>
                <w:color w:val="000000" w:themeColor="text1"/>
              </w:rPr>
              <w:t>Методики формирования требований к объектам ОКС</w:t>
            </w:r>
            <w:r w:rsidRPr="008B6569">
              <w:rPr>
                <w:color w:val="000000" w:themeColor="text1"/>
              </w:rPr>
              <w:t xml:space="preserve"> и в формате сводной модели, если такая предусмотрены используемым ПО.</w:t>
            </w:r>
          </w:p>
        </w:tc>
      </w:tr>
      <w:bookmarkEnd w:id="0"/>
    </w:tbl>
    <w:p w14:paraId="31755435" w14:textId="77777777" w:rsidR="0086588C" w:rsidRDefault="0086588C" w:rsidP="0086588C"/>
    <w:p w14:paraId="094C3EB1" w14:textId="77777777" w:rsidR="0086588C" w:rsidRPr="005F04D7" w:rsidRDefault="0086588C" w:rsidP="0018506C">
      <w:pPr>
        <w:shd w:val="clear" w:color="auto" w:fill="FFFFFF"/>
        <w:spacing w:line="322" w:lineRule="exact"/>
        <w:jc w:val="both"/>
        <w:rPr>
          <w:spacing w:val="-9"/>
        </w:rPr>
      </w:pPr>
    </w:p>
    <w:sectPr w:rsidR="0086588C" w:rsidRPr="005F04D7" w:rsidSect="00E03E65">
      <w:footerReference w:type="even" r:id="rId8"/>
      <w:footerReference w:type="default" r:id="rId9"/>
      <w:pgSz w:w="11906" w:h="16838"/>
      <w:pgMar w:top="567" w:right="851" w:bottom="709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64A80" w14:textId="77777777" w:rsidR="005158EF" w:rsidRDefault="005158EF" w:rsidP="00D03ABB">
      <w:r>
        <w:separator/>
      </w:r>
    </w:p>
  </w:endnote>
  <w:endnote w:type="continuationSeparator" w:id="0">
    <w:p w14:paraId="24184A24" w14:textId="77777777" w:rsidR="005158EF" w:rsidRDefault="005158EF" w:rsidP="00D0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7A39" w14:textId="77777777" w:rsidR="0028453A" w:rsidRDefault="0028453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3616997A" w14:textId="77777777" w:rsidR="0028453A" w:rsidRDefault="0028453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ABF38" w14:textId="649B057A" w:rsidR="0028453A" w:rsidRDefault="0028453A" w:rsidP="00E03E65">
    <w:pPr>
      <w:pStyle w:val="a8"/>
      <w:framePr w:h="678" w:hRule="exact" w:wrap="around" w:vAnchor="text" w:hAnchor="margin" w:xAlign="right" w:y="3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201A">
      <w:rPr>
        <w:rStyle w:val="a7"/>
        <w:noProof/>
      </w:rPr>
      <w:t>20</w:t>
    </w:r>
    <w:r>
      <w:rPr>
        <w:rStyle w:val="a7"/>
      </w:rPr>
      <w:fldChar w:fldCharType="end"/>
    </w:r>
  </w:p>
  <w:p w14:paraId="28F69DAA" w14:textId="77777777" w:rsidR="0028453A" w:rsidRDefault="0028453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92A16" w14:textId="77777777" w:rsidR="005158EF" w:rsidRDefault="005158EF" w:rsidP="00D03ABB">
      <w:r>
        <w:separator/>
      </w:r>
    </w:p>
  </w:footnote>
  <w:footnote w:type="continuationSeparator" w:id="0">
    <w:p w14:paraId="05568F92" w14:textId="77777777" w:rsidR="005158EF" w:rsidRDefault="005158EF" w:rsidP="00D0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F"/>
    <w:multiLevelType w:val="multilevel"/>
    <w:tmpl w:val="0000001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 w15:restartNumberingAfterBreak="0">
    <w:nsid w:val="0000004F"/>
    <w:multiLevelType w:val="multilevel"/>
    <w:tmpl w:val="0000004E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57"/>
    <w:multiLevelType w:val="multilevel"/>
    <w:tmpl w:val="0000005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59"/>
    <w:multiLevelType w:val="multilevel"/>
    <w:tmpl w:val="00000058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5B"/>
    <w:multiLevelType w:val="multilevel"/>
    <w:tmpl w:val="0000005A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67"/>
    <w:multiLevelType w:val="multilevel"/>
    <w:tmpl w:val="00000066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637B45"/>
    <w:multiLevelType w:val="hybridMultilevel"/>
    <w:tmpl w:val="C206E306"/>
    <w:lvl w:ilvl="0" w:tplc="03761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EC8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023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EC35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74B3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DA5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109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C83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001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37A7E"/>
    <w:multiLevelType w:val="hybridMultilevel"/>
    <w:tmpl w:val="272049DA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60226"/>
    <w:multiLevelType w:val="hybridMultilevel"/>
    <w:tmpl w:val="27683B96"/>
    <w:lvl w:ilvl="0" w:tplc="0419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0FA024F3"/>
    <w:multiLevelType w:val="hybridMultilevel"/>
    <w:tmpl w:val="2EA6FA0A"/>
    <w:lvl w:ilvl="0" w:tplc="27A8C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53DBF"/>
    <w:multiLevelType w:val="hybridMultilevel"/>
    <w:tmpl w:val="00F88804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1A822CD7"/>
    <w:multiLevelType w:val="hybridMultilevel"/>
    <w:tmpl w:val="A430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F4CB0"/>
    <w:multiLevelType w:val="hybridMultilevel"/>
    <w:tmpl w:val="A9104980"/>
    <w:lvl w:ilvl="0" w:tplc="E07A5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7031F"/>
    <w:multiLevelType w:val="hybridMultilevel"/>
    <w:tmpl w:val="E5BCD860"/>
    <w:lvl w:ilvl="0" w:tplc="554492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0E0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0C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A3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438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6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A0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9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ED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B588A"/>
    <w:multiLevelType w:val="hybridMultilevel"/>
    <w:tmpl w:val="00C6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E4804"/>
    <w:multiLevelType w:val="hybridMultilevel"/>
    <w:tmpl w:val="D366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359C6"/>
    <w:multiLevelType w:val="hybridMultilevel"/>
    <w:tmpl w:val="4EB0214A"/>
    <w:lvl w:ilvl="0" w:tplc="86B8A5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59BA"/>
    <w:multiLevelType w:val="hybridMultilevel"/>
    <w:tmpl w:val="15B8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C37F5"/>
    <w:multiLevelType w:val="hybridMultilevel"/>
    <w:tmpl w:val="DF34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E2205"/>
    <w:multiLevelType w:val="hybridMultilevel"/>
    <w:tmpl w:val="D458E53C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831B2"/>
    <w:multiLevelType w:val="hybridMultilevel"/>
    <w:tmpl w:val="7892E84E"/>
    <w:lvl w:ilvl="0" w:tplc="CE96E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0242F"/>
    <w:multiLevelType w:val="hybridMultilevel"/>
    <w:tmpl w:val="AED49FE0"/>
    <w:lvl w:ilvl="0" w:tplc="C2BC3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602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8AB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E65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60D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B4D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C04C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ECFA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909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316FE"/>
    <w:multiLevelType w:val="hybridMultilevel"/>
    <w:tmpl w:val="8D9E76BA"/>
    <w:lvl w:ilvl="0" w:tplc="5EBA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6EFF80">
      <w:start w:val="1"/>
      <w:numFmt w:val="lowerLetter"/>
      <w:lvlText w:val="%2."/>
      <w:lvlJc w:val="left"/>
      <w:pPr>
        <w:ind w:left="1440" w:hanging="360"/>
      </w:pPr>
    </w:lvl>
    <w:lvl w:ilvl="2" w:tplc="9446E418">
      <w:start w:val="1"/>
      <w:numFmt w:val="lowerRoman"/>
      <w:lvlText w:val="%3."/>
      <w:lvlJc w:val="right"/>
      <w:pPr>
        <w:ind w:left="2160" w:hanging="180"/>
      </w:pPr>
    </w:lvl>
    <w:lvl w:ilvl="3" w:tplc="21589000">
      <w:start w:val="1"/>
      <w:numFmt w:val="decimal"/>
      <w:lvlText w:val="%4."/>
      <w:lvlJc w:val="left"/>
      <w:pPr>
        <w:ind w:left="2880" w:hanging="360"/>
      </w:pPr>
    </w:lvl>
    <w:lvl w:ilvl="4" w:tplc="D180D55C">
      <w:start w:val="1"/>
      <w:numFmt w:val="lowerLetter"/>
      <w:lvlText w:val="%5."/>
      <w:lvlJc w:val="left"/>
      <w:pPr>
        <w:ind w:left="3600" w:hanging="360"/>
      </w:pPr>
    </w:lvl>
    <w:lvl w:ilvl="5" w:tplc="E2660E8C">
      <w:start w:val="1"/>
      <w:numFmt w:val="lowerRoman"/>
      <w:lvlText w:val="%6."/>
      <w:lvlJc w:val="right"/>
      <w:pPr>
        <w:ind w:left="4320" w:hanging="180"/>
      </w:pPr>
    </w:lvl>
    <w:lvl w:ilvl="6" w:tplc="65B8A92A">
      <w:start w:val="1"/>
      <w:numFmt w:val="decimal"/>
      <w:lvlText w:val="%7."/>
      <w:lvlJc w:val="left"/>
      <w:pPr>
        <w:ind w:left="5040" w:hanging="360"/>
      </w:pPr>
    </w:lvl>
    <w:lvl w:ilvl="7" w:tplc="4AA0640C">
      <w:start w:val="1"/>
      <w:numFmt w:val="lowerLetter"/>
      <w:lvlText w:val="%8."/>
      <w:lvlJc w:val="left"/>
      <w:pPr>
        <w:ind w:left="5760" w:hanging="360"/>
      </w:pPr>
    </w:lvl>
    <w:lvl w:ilvl="8" w:tplc="AAB8C3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93090"/>
    <w:multiLevelType w:val="hybridMultilevel"/>
    <w:tmpl w:val="415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E6A31"/>
    <w:multiLevelType w:val="hybridMultilevel"/>
    <w:tmpl w:val="A56CCF52"/>
    <w:lvl w:ilvl="0" w:tplc="7456A29C">
      <w:start w:val="1"/>
      <w:numFmt w:val="decimal"/>
      <w:lvlText w:val="%1)"/>
      <w:lvlJc w:val="left"/>
      <w:pPr>
        <w:ind w:left="534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5" w15:restartNumberingAfterBreak="0">
    <w:nsid w:val="5F0C2CB9"/>
    <w:multiLevelType w:val="hybridMultilevel"/>
    <w:tmpl w:val="EEA49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542D0"/>
    <w:multiLevelType w:val="hybridMultilevel"/>
    <w:tmpl w:val="F0580864"/>
    <w:lvl w:ilvl="0" w:tplc="2842B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31D96"/>
    <w:multiLevelType w:val="hybridMultilevel"/>
    <w:tmpl w:val="5A7C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56D17"/>
    <w:multiLevelType w:val="hybridMultilevel"/>
    <w:tmpl w:val="D4EE4AAA"/>
    <w:lvl w:ilvl="0" w:tplc="2842B01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7F676A41"/>
    <w:multiLevelType w:val="hybridMultilevel"/>
    <w:tmpl w:val="63647486"/>
    <w:lvl w:ilvl="0" w:tplc="D842D32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29"/>
  </w:num>
  <w:num w:numId="5">
    <w:abstractNumId w:val="24"/>
  </w:num>
  <w:num w:numId="6">
    <w:abstractNumId w:val="7"/>
  </w:num>
  <w:num w:numId="7">
    <w:abstractNumId w:val="26"/>
  </w:num>
  <w:num w:numId="8">
    <w:abstractNumId w:val="2"/>
  </w:num>
  <w:num w:numId="9">
    <w:abstractNumId w:val="3"/>
  </w:num>
  <w:num w:numId="10">
    <w:abstractNumId w:val="4"/>
  </w:num>
  <w:num w:numId="11">
    <w:abstractNumId w:val="19"/>
  </w:num>
  <w:num w:numId="12">
    <w:abstractNumId w:val="28"/>
  </w:num>
  <w:num w:numId="13">
    <w:abstractNumId w:val="8"/>
  </w:num>
  <w:num w:numId="14">
    <w:abstractNumId w:val="10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1"/>
  </w:num>
  <w:num w:numId="20">
    <w:abstractNumId w:val="20"/>
  </w:num>
  <w:num w:numId="21">
    <w:abstractNumId w:val="9"/>
  </w:num>
  <w:num w:numId="22">
    <w:abstractNumId w:val="27"/>
  </w:num>
  <w:num w:numId="23">
    <w:abstractNumId w:val="15"/>
  </w:num>
  <w:num w:numId="24">
    <w:abstractNumId w:val="16"/>
  </w:num>
  <w:num w:numId="25">
    <w:abstractNumId w:val="18"/>
  </w:num>
  <w:num w:numId="26">
    <w:abstractNumId w:val="14"/>
  </w:num>
  <w:num w:numId="27">
    <w:abstractNumId w:val="22"/>
  </w:num>
  <w:num w:numId="28">
    <w:abstractNumId w:val="21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D7"/>
    <w:rsid w:val="00000E96"/>
    <w:rsid w:val="00001BC2"/>
    <w:rsid w:val="00003C02"/>
    <w:rsid w:val="00004C3D"/>
    <w:rsid w:val="000058A3"/>
    <w:rsid w:val="00006C0A"/>
    <w:rsid w:val="000112C5"/>
    <w:rsid w:val="0001308D"/>
    <w:rsid w:val="00013623"/>
    <w:rsid w:val="00013E8F"/>
    <w:rsid w:val="00013EFA"/>
    <w:rsid w:val="000148C9"/>
    <w:rsid w:val="00014C4B"/>
    <w:rsid w:val="00016A57"/>
    <w:rsid w:val="00017F98"/>
    <w:rsid w:val="00020C31"/>
    <w:rsid w:val="000210FC"/>
    <w:rsid w:val="00022A31"/>
    <w:rsid w:val="00022C35"/>
    <w:rsid w:val="00022D42"/>
    <w:rsid w:val="000233B8"/>
    <w:rsid w:val="000233DF"/>
    <w:rsid w:val="00024102"/>
    <w:rsid w:val="00024521"/>
    <w:rsid w:val="000248C4"/>
    <w:rsid w:val="000271D7"/>
    <w:rsid w:val="00032653"/>
    <w:rsid w:val="00032B76"/>
    <w:rsid w:val="00033816"/>
    <w:rsid w:val="00033EBE"/>
    <w:rsid w:val="00034310"/>
    <w:rsid w:val="00034C6C"/>
    <w:rsid w:val="00034FE0"/>
    <w:rsid w:val="000350D9"/>
    <w:rsid w:val="00036D91"/>
    <w:rsid w:val="0004015B"/>
    <w:rsid w:val="00040A2D"/>
    <w:rsid w:val="000416FA"/>
    <w:rsid w:val="00041B1A"/>
    <w:rsid w:val="0004204C"/>
    <w:rsid w:val="000425EC"/>
    <w:rsid w:val="00042BA3"/>
    <w:rsid w:val="0004391A"/>
    <w:rsid w:val="000469A8"/>
    <w:rsid w:val="00047597"/>
    <w:rsid w:val="000475F6"/>
    <w:rsid w:val="00051D37"/>
    <w:rsid w:val="000525FC"/>
    <w:rsid w:val="00054980"/>
    <w:rsid w:val="00055669"/>
    <w:rsid w:val="000569ED"/>
    <w:rsid w:val="00056B8A"/>
    <w:rsid w:val="00057BCA"/>
    <w:rsid w:val="0006009F"/>
    <w:rsid w:val="000608C8"/>
    <w:rsid w:val="000614A1"/>
    <w:rsid w:val="00061D07"/>
    <w:rsid w:val="00062384"/>
    <w:rsid w:val="00062D3C"/>
    <w:rsid w:val="0006342A"/>
    <w:rsid w:val="00063A6C"/>
    <w:rsid w:val="00065D57"/>
    <w:rsid w:val="00065FC1"/>
    <w:rsid w:val="000673FD"/>
    <w:rsid w:val="00070287"/>
    <w:rsid w:val="00070456"/>
    <w:rsid w:val="00071867"/>
    <w:rsid w:val="00072942"/>
    <w:rsid w:val="0007318B"/>
    <w:rsid w:val="000769C5"/>
    <w:rsid w:val="00081F98"/>
    <w:rsid w:val="000824CB"/>
    <w:rsid w:val="00084FA0"/>
    <w:rsid w:val="00085B92"/>
    <w:rsid w:val="00085C2E"/>
    <w:rsid w:val="00085EDD"/>
    <w:rsid w:val="000868A7"/>
    <w:rsid w:val="00087354"/>
    <w:rsid w:val="000907E5"/>
    <w:rsid w:val="0009262B"/>
    <w:rsid w:val="00093CA9"/>
    <w:rsid w:val="000A013C"/>
    <w:rsid w:val="000A186A"/>
    <w:rsid w:val="000A19DF"/>
    <w:rsid w:val="000A2923"/>
    <w:rsid w:val="000A29AF"/>
    <w:rsid w:val="000A3593"/>
    <w:rsid w:val="000A3D1A"/>
    <w:rsid w:val="000A6748"/>
    <w:rsid w:val="000A68B9"/>
    <w:rsid w:val="000A6D9C"/>
    <w:rsid w:val="000A7E37"/>
    <w:rsid w:val="000B04CC"/>
    <w:rsid w:val="000B0FF9"/>
    <w:rsid w:val="000B14DC"/>
    <w:rsid w:val="000B263E"/>
    <w:rsid w:val="000B295C"/>
    <w:rsid w:val="000B2C68"/>
    <w:rsid w:val="000B2EE2"/>
    <w:rsid w:val="000B3792"/>
    <w:rsid w:val="000B3F58"/>
    <w:rsid w:val="000B526B"/>
    <w:rsid w:val="000B5C80"/>
    <w:rsid w:val="000B5DA4"/>
    <w:rsid w:val="000B6E43"/>
    <w:rsid w:val="000C00D2"/>
    <w:rsid w:val="000C0C12"/>
    <w:rsid w:val="000C0D42"/>
    <w:rsid w:val="000C18ED"/>
    <w:rsid w:val="000C2AC3"/>
    <w:rsid w:val="000C2FE7"/>
    <w:rsid w:val="000C57C2"/>
    <w:rsid w:val="000C762C"/>
    <w:rsid w:val="000D00DF"/>
    <w:rsid w:val="000D05C7"/>
    <w:rsid w:val="000D158C"/>
    <w:rsid w:val="000D36E7"/>
    <w:rsid w:val="000D42C9"/>
    <w:rsid w:val="000D5024"/>
    <w:rsid w:val="000D633E"/>
    <w:rsid w:val="000D7ADD"/>
    <w:rsid w:val="000E03C6"/>
    <w:rsid w:val="000E0D6F"/>
    <w:rsid w:val="000E10D5"/>
    <w:rsid w:val="000E35F9"/>
    <w:rsid w:val="000E3D85"/>
    <w:rsid w:val="000E45CE"/>
    <w:rsid w:val="000E5277"/>
    <w:rsid w:val="000E77C2"/>
    <w:rsid w:val="000E79A1"/>
    <w:rsid w:val="000E7E07"/>
    <w:rsid w:val="000F0472"/>
    <w:rsid w:val="000F0EB1"/>
    <w:rsid w:val="000F1125"/>
    <w:rsid w:val="000F1204"/>
    <w:rsid w:val="000F307F"/>
    <w:rsid w:val="000F68E8"/>
    <w:rsid w:val="00100FA2"/>
    <w:rsid w:val="00104050"/>
    <w:rsid w:val="00104D00"/>
    <w:rsid w:val="00105DD1"/>
    <w:rsid w:val="00107292"/>
    <w:rsid w:val="00111E0B"/>
    <w:rsid w:val="00111FE0"/>
    <w:rsid w:val="00112D4C"/>
    <w:rsid w:val="00115683"/>
    <w:rsid w:val="0011665E"/>
    <w:rsid w:val="00117095"/>
    <w:rsid w:val="00120193"/>
    <w:rsid w:val="001204A2"/>
    <w:rsid w:val="0012201A"/>
    <w:rsid w:val="001225F6"/>
    <w:rsid w:val="001236E0"/>
    <w:rsid w:val="00123798"/>
    <w:rsid w:val="0012395A"/>
    <w:rsid w:val="00123E8E"/>
    <w:rsid w:val="00124A9A"/>
    <w:rsid w:val="0012530F"/>
    <w:rsid w:val="00125446"/>
    <w:rsid w:val="001263D8"/>
    <w:rsid w:val="00126879"/>
    <w:rsid w:val="0012730D"/>
    <w:rsid w:val="0013363C"/>
    <w:rsid w:val="00133AFE"/>
    <w:rsid w:val="00133DC6"/>
    <w:rsid w:val="0013469D"/>
    <w:rsid w:val="0013486E"/>
    <w:rsid w:val="00134D79"/>
    <w:rsid w:val="001354D3"/>
    <w:rsid w:val="00136593"/>
    <w:rsid w:val="00136879"/>
    <w:rsid w:val="00136F0C"/>
    <w:rsid w:val="001402C6"/>
    <w:rsid w:val="00141F24"/>
    <w:rsid w:val="00142C45"/>
    <w:rsid w:val="00143308"/>
    <w:rsid w:val="00144EE9"/>
    <w:rsid w:val="00145BF8"/>
    <w:rsid w:val="00146212"/>
    <w:rsid w:val="001478DA"/>
    <w:rsid w:val="00147903"/>
    <w:rsid w:val="00147E38"/>
    <w:rsid w:val="00150151"/>
    <w:rsid w:val="001516D1"/>
    <w:rsid w:val="0015180E"/>
    <w:rsid w:val="001518B0"/>
    <w:rsid w:val="00152889"/>
    <w:rsid w:val="001539D4"/>
    <w:rsid w:val="00153BE6"/>
    <w:rsid w:val="00153E10"/>
    <w:rsid w:val="001551C9"/>
    <w:rsid w:val="0015632E"/>
    <w:rsid w:val="00160D11"/>
    <w:rsid w:val="00160DC1"/>
    <w:rsid w:val="001613F7"/>
    <w:rsid w:val="001635A3"/>
    <w:rsid w:val="0016396C"/>
    <w:rsid w:val="00164D47"/>
    <w:rsid w:val="001651D4"/>
    <w:rsid w:val="00165288"/>
    <w:rsid w:val="0016684D"/>
    <w:rsid w:val="00171473"/>
    <w:rsid w:val="001719E4"/>
    <w:rsid w:val="001747FF"/>
    <w:rsid w:val="001768D2"/>
    <w:rsid w:val="00177B4D"/>
    <w:rsid w:val="00180413"/>
    <w:rsid w:val="00180447"/>
    <w:rsid w:val="001804FD"/>
    <w:rsid w:val="00181B15"/>
    <w:rsid w:val="0018230E"/>
    <w:rsid w:val="00182A8C"/>
    <w:rsid w:val="0018364F"/>
    <w:rsid w:val="00184AFC"/>
    <w:rsid w:val="0018506C"/>
    <w:rsid w:val="00185DB8"/>
    <w:rsid w:val="001861A4"/>
    <w:rsid w:val="001872C1"/>
    <w:rsid w:val="00190281"/>
    <w:rsid w:val="001912CB"/>
    <w:rsid w:val="00193429"/>
    <w:rsid w:val="00193E71"/>
    <w:rsid w:val="00193E76"/>
    <w:rsid w:val="00194067"/>
    <w:rsid w:val="00197BFF"/>
    <w:rsid w:val="001A0BCF"/>
    <w:rsid w:val="001A27E4"/>
    <w:rsid w:val="001A2D05"/>
    <w:rsid w:val="001A31C2"/>
    <w:rsid w:val="001A61E3"/>
    <w:rsid w:val="001B0544"/>
    <w:rsid w:val="001B1FC1"/>
    <w:rsid w:val="001B33FC"/>
    <w:rsid w:val="001B4DE8"/>
    <w:rsid w:val="001B51DA"/>
    <w:rsid w:val="001B7DE6"/>
    <w:rsid w:val="001C0821"/>
    <w:rsid w:val="001C0F7C"/>
    <w:rsid w:val="001C3727"/>
    <w:rsid w:val="001C6315"/>
    <w:rsid w:val="001C64CB"/>
    <w:rsid w:val="001D1C29"/>
    <w:rsid w:val="001D2A13"/>
    <w:rsid w:val="001D6372"/>
    <w:rsid w:val="001D7023"/>
    <w:rsid w:val="001D758D"/>
    <w:rsid w:val="001D7CEA"/>
    <w:rsid w:val="001E12EB"/>
    <w:rsid w:val="001E1EF9"/>
    <w:rsid w:val="001E2513"/>
    <w:rsid w:val="001E2C1B"/>
    <w:rsid w:val="001E2D93"/>
    <w:rsid w:val="001E3472"/>
    <w:rsid w:val="001E51A0"/>
    <w:rsid w:val="001E5FF2"/>
    <w:rsid w:val="001E6127"/>
    <w:rsid w:val="001E7C47"/>
    <w:rsid w:val="001F0A81"/>
    <w:rsid w:val="001F18BD"/>
    <w:rsid w:val="001F206E"/>
    <w:rsid w:val="001F2480"/>
    <w:rsid w:val="001F66C6"/>
    <w:rsid w:val="001F7AEA"/>
    <w:rsid w:val="001F7C6C"/>
    <w:rsid w:val="00200728"/>
    <w:rsid w:val="00201179"/>
    <w:rsid w:val="00201871"/>
    <w:rsid w:val="00202025"/>
    <w:rsid w:val="002028C0"/>
    <w:rsid w:val="002053FC"/>
    <w:rsid w:val="002108D9"/>
    <w:rsid w:val="00213C02"/>
    <w:rsid w:val="00213DB9"/>
    <w:rsid w:val="0021410E"/>
    <w:rsid w:val="002159E2"/>
    <w:rsid w:val="00215CDB"/>
    <w:rsid w:val="00220EDD"/>
    <w:rsid w:val="00221639"/>
    <w:rsid w:val="00223D39"/>
    <w:rsid w:val="00224557"/>
    <w:rsid w:val="00227168"/>
    <w:rsid w:val="00227321"/>
    <w:rsid w:val="00227FC2"/>
    <w:rsid w:val="0023272C"/>
    <w:rsid w:val="002327E4"/>
    <w:rsid w:val="0023312E"/>
    <w:rsid w:val="00234115"/>
    <w:rsid w:val="00234FF0"/>
    <w:rsid w:val="002355A1"/>
    <w:rsid w:val="002363DD"/>
    <w:rsid w:val="00240089"/>
    <w:rsid w:val="0024180E"/>
    <w:rsid w:val="00241CC7"/>
    <w:rsid w:val="00243711"/>
    <w:rsid w:val="0024450B"/>
    <w:rsid w:val="00244C6A"/>
    <w:rsid w:val="00246878"/>
    <w:rsid w:val="0025306A"/>
    <w:rsid w:val="002534DF"/>
    <w:rsid w:val="00253ADE"/>
    <w:rsid w:val="00253BD0"/>
    <w:rsid w:val="00254517"/>
    <w:rsid w:val="00254B45"/>
    <w:rsid w:val="002607A4"/>
    <w:rsid w:val="002625EF"/>
    <w:rsid w:val="0026306C"/>
    <w:rsid w:val="002634B4"/>
    <w:rsid w:val="002643DF"/>
    <w:rsid w:val="00264871"/>
    <w:rsid w:val="00264BDE"/>
    <w:rsid w:val="00266C7D"/>
    <w:rsid w:val="00266C8B"/>
    <w:rsid w:val="002702E1"/>
    <w:rsid w:val="002710CB"/>
    <w:rsid w:val="002726E0"/>
    <w:rsid w:val="002743E4"/>
    <w:rsid w:val="0027734A"/>
    <w:rsid w:val="00277B9E"/>
    <w:rsid w:val="0028202F"/>
    <w:rsid w:val="0028276D"/>
    <w:rsid w:val="0028384F"/>
    <w:rsid w:val="002842C0"/>
    <w:rsid w:val="0028435D"/>
    <w:rsid w:val="002843C4"/>
    <w:rsid w:val="0028453A"/>
    <w:rsid w:val="00284ABA"/>
    <w:rsid w:val="00284BEC"/>
    <w:rsid w:val="00284FA6"/>
    <w:rsid w:val="00285AFF"/>
    <w:rsid w:val="002867A2"/>
    <w:rsid w:val="00287962"/>
    <w:rsid w:val="00293357"/>
    <w:rsid w:val="00293AF7"/>
    <w:rsid w:val="00293E21"/>
    <w:rsid w:val="00294370"/>
    <w:rsid w:val="002944D3"/>
    <w:rsid w:val="00294E35"/>
    <w:rsid w:val="0029537E"/>
    <w:rsid w:val="002A0578"/>
    <w:rsid w:val="002A68A4"/>
    <w:rsid w:val="002A6F9A"/>
    <w:rsid w:val="002B0E5E"/>
    <w:rsid w:val="002B3868"/>
    <w:rsid w:val="002B3FAC"/>
    <w:rsid w:val="002B6B4B"/>
    <w:rsid w:val="002B7876"/>
    <w:rsid w:val="002C10D8"/>
    <w:rsid w:val="002C19F9"/>
    <w:rsid w:val="002C27F7"/>
    <w:rsid w:val="002C312F"/>
    <w:rsid w:val="002C3CB8"/>
    <w:rsid w:val="002C5D92"/>
    <w:rsid w:val="002C63DA"/>
    <w:rsid w:val="002C6787"/>
    <w:rsid w:val="002C789A"/>
    <w:rsid w:val="002C794C"/>
    <w:rsid w:val="002D0049"/>
    <w:rsid w:val="002D02D9"/>
    <w:rsid w:val="002D0478"/>
    <w:rsid w:val="002D0713"/>
    <w:rsid w:val="002D09F0"/>
    <w:rsid w:val="002D0DCE"/>
    <w:rsid w:val="002D321B"/>
    <w:rsid w:val="002D4C0F"/>
    <w:rsid w:val="002D7787"/>
    <w:rsid w:val="002D7B14"/>
    <w:rsid w:val="002D7D94"/>
    <w:rsid w:val="002E302C"/>
    <w:rsid w:val="002E38CB"/>
    <w:rsid w:val="002E51B8"/>
    <w:rsid w:val="002E706F"/>
    <w:rsid w:val="002E7724"/>
    <w:rsid w:val="002F0F8B"/>
    <w:rsid w:val="002F2114"/>
    <w:rsid w:val="002F324F"/>
    <w:rsid w:val="002F4B50"/>
    <w:rsid w:val="002F7A15"/>
    <w:rsid w:val="00301042"/>
    <w:rsid w:val="00301A64"/>
    <w:rsid w:val="00301F4D"/>
    <w:rsid w:val="0030616C"/>
    <w:rsid w:val="00306EE6"/>
    <w:rsid w:val="003075E1"/>
    <w:rsid w:val="00307FC0"/>
    <w:rsid w:val="00313B47"/>
    <w:rsid w:val="003149D3"/>
    <w:rsid w:val="00314A19"/>
    <w:rsid w:val="003157F4"/>
    <w:rsid w:val="0031597B"/>
    <w:rsid w:val="00320785"/>
    <w:rsid w:val="00320AF6"/>
    <w:rsid w:val="00321619"/>
    <w:rsid w:val="00323860"/>
    <w:rsid w:val="00323B27"/>
    <w:rsid w:val="00324D69"/>
    <w:rsid w:val="0032506F"/>
    <w:rsid w:val="00325592"/>
    <w:rsid w:val="003258B3"/>
    <w:rsid w:val="00330CEE"/>
    <w:rsid w:val="003312D5"/>
    <w:rsid w:val="0033141B"/>
    <w:rsid w:val="003318BC"/>
    <w:rsid w:val="00331B81"/>
    <w:rsid w:val="00331D19"/>
    <w:rsid w:val="00331DCE"/>
    <w:rsid w:val="00331E46"/>
    <w:rsid w:val="00334C87"/>
    <w:rsid w:val="00335ADF"/>
    <w:rsid w:val="00336BEC"/>
    <w:rsid w:val="0033707E"/>
    <w:rsid w:val="0033745A"/>
    <w:rsid w:val="00341681"/>
    <w:rsid w:val="003438C0"/>
    <w:rsid w:val="0034485B"/>
    <w:rsid w:val="003449BF"/>
    <w:rsid w:val="00345CEB"/>
    <w:rsid w:val="00346D42"/>
    <w:rsid w:val="0034768A"/>
    <w:rsid w:val="0035137B"/>
    <w:rsid w:val="00351894"/>
    <w:rsid w:val="00352DC4"/>
    <w:rsid w:val="00355438"/>
    <w:rsid w:val="003559DB"/>
    <w:rsid w:val="00355CEE"/>
    <w:rsid w:val="0035657B"/>
    <w:rsid w:val="00360324"/>
    <w:rsid w:val="00360FFC"/>
    <w:rsid w:val="0036152A"/>
    <w:rsid w:val="00361AAA"/>
    <w:rsid w:val="003623BC"/>
    <w:rsid w:val="0036240C"/>
    <w:rsid w:val="0036274D"/>
    <w:rsid w:val="00363772"/>
    <w:rsid w:val="00363A34"/>
    <w:rsid w:val="003652A2"/>
    <w:rsid w:val="00366C72"/>
    <w:rsid w:val="003701DE"/>
    <w:rsid w:val="003713E5"/>
    <w:rsid w:val="0037196E"/>
    <w:rsid w:val="00371EC0"/>
    <w:rsid w:val="0037217F"/>
    <w:rsid w:val="00375EDD"/>
    <w:rsid w:val="00375FCD"/>
    <w:rsid w:val="00380B26"/>
    <w:rsid w:val="0038201E"/>
    <w:rsid w:val="00382A4A"/>
    <w:rsid w:val="0038398E"/>
    <w:rsid w:val="00383E03"/>
    <w:rsid w:val="00385CFA"/>
    <w:rsid w:val="0038795C"/>
    <w:rsid w:val="00392CB3"/>
    <w:rsid w:val="00394293"/>
    <w:rsid w:val="003A0ECC"/>
    <w:rsid w:val="003A339C"/>
    <w:rsid w:val="003A4868"/>
    <w:rsid w:val="003A4958"/>
    <w:rsid w:val="003A6239"/>
    <w:rsid w:val="003A67CD"/>
    <w:rsid w:val="003A6DEA"/>
    <w:rsid w:val="003A72B1"/>
    <w:rsid w:val="003B029D"/>
    <w:rsid w:val="003B091C"/>
    <w:rsid w:val="003B41B5"/>
    <w:rsid w:val="003B4CFF"/>
    <w:rsid w:val="003B4DB4"/>
    <w:rsid w:val="003C0835"/>
    <w:rsid w:val="003C0C31"/>
    <w:rsid w:val="003C22C1"/>
    <w:rsid w:val="003C2E7C"/>
    <w:rsid w:val="003C48C3"/>
    <w:rsid w:val="003C48D5"/>
    <w:rsid w:val="003C49C1"/>
    <w:rsid w:val="003C4C6E"/>
    <w:rsid w:val="003C6A3D"/>
    <w:rsid w:val="003D0727"/>
    <w:rsid w:val="003D0730"/>
    <w:rsid w:val="003D3390"/>
    <w:rsid w:val="003D4A26"/>
    <w:rsid w:val="003D4F2B"/>
    <w:rsid w:val="003D59B7"/>
    <w:rsid w:val="003D6623"/>
    <w:rsid w:val="003E0AEB"/>
    <w:rsid w:val="003E25B3"/>
    <w:rsid w:val="003E297A"/>
    <w:rsid w:val="003E2984"/>
    <w:rsid w:val="003E4623"/>
    <w:rsid w:val="003E4CC8"/>
    <w:rsid w:val="003E5175"/>
    <w:rsid w:val="003E6ABF"/>
    <w:rsid w:val="003E6E21"/>
    <w:rsid w:val="003F1F1E"/>
    <w:rsid w:val="003F32D4"/>
    <w:rsid w:val="003F42C5"/>
    <w:rsid w:val="003F6AB5"/>
    <w:rsid w:val="003F78D2"/>
    <w:rsid w:val="003F7B10"/>
    <w:rsid w:val="003F7D66"/>
    <w:rsid w:val="004004EF"/>
    <w:rsid w:val="00401F12"/>
    <w:rsid w:val="0040244E"/>
    <w:rsid w:val="00402A15"/>
    <w:rsid w:val="004034FB"/>
    <w:rsid w:val="0040436C"/>
    <w:rsid w:val="0040719B"/>
    <w:rsid w:val="00410D74"/>
    <w:rsid w:val="004113BE"/>
    <w:rsid w:val="00411E2C"/>
    <w:rsid w:val="00412F9C"/>
    <w:rsid w:val="0041319A"/>
    <w:rsid w:val="00414DFE"/>
    <w:rsid w:val="00415C7F"/>
    <w:rsid w:val="00415F7D"/>
    <w:rsid w:val="00417279"/>
    <w:rsid w:val="00420DDE"/>
    <w:rsid w:val="004217C6"/>
    <w:rsid w:val="004224AD"/>
    <w:rsid w:val="00422589"/>
    <w:rsid w:val="004230A9"/>
    <w:rsid w:val="0042615F"/>
    <w:rsid w:val="0042624A"/>
    <w:rsid w:val="004301D5"/>
    <w:rsid w:val="00430430"/>
    <w:rsid w:val="00430BB2"/>
    <w:rsid w:val="004310E9"/>
    <w:rsid w:val="0043262B"/>
    <w:rsid w:val="00434130"/>
    <w:rsid w:val="0043457D"/>
    <w:rsid w:val="00437D74"/>
    <w:rsid w:val="00443B6E"/>
    <w:rsid w:val="00443D41"/>
    <w:rsid w:val="00443E23"/>
    <w:rsid w:val="00447FAB"/>
    <w:rsid w:val="00451D41"/>
    <w:rsid w:val="00451EB5"/>
    <w:rsid w:val="00453097"/>
    <w:rsid w:val="00454E13"/>
    <w:rsid w:val="00456415"/>
    <w:rsid w:val="00456454"/>
    <w:rsid w:val="00461B34"/>
    <w:rsid w:val="0046207E"/>
    <w:rsid w:val="0046209E"/>
    <w:rsid w:val="004621BF"/>
    <w:rsid w:val="00463BEC"/>
    <w:rsid w:val="00464B6F"/>
    <w:rsid w:val="00464D7E"/>
    <w:rsid w:val="00466260"/>
    <w:rsid w:val="00466F84"/>
    <w:rsid w:val="00472C90"/>
    <w:rsid w:val="0047473F"/>
    <w:rsid w:val="00475043"/>
    <w:rsid w:val="00476B44"/>
    <w:rsid w:val="004774CB"/>
    <w:rsid w:val="004809C7"/>
    <w:rsid w:val="00480BF4"/>
    <w:rsid w:val="004812AC"/>
    <w:rsid w:val="00482D21"/>
    <w:rsid w:val="0048745E"/>
    <w:rsid w:val="004877EA"/>
    <w:rsid w:val="00492591"/>
    <w:rsid w:val="00494090"/>
    <w:rsid w:val="00494806"/>
    <w:rsid w:val="0049497A"/>
    <w:rsid w:val="004954ED"/>
    <w:rsid w:val="00496BAC"/>
    <w:rsid w:val="00497E0E"/>
    <w:rsid w:val="004A0951"/>
    <w:rsid w:val="004A0CBA"/>
    <w:rsid w:val="004A15A9"/>
    <w:rsid w:val="004A269A"/>
    <w:rsid w:val="004A2984"/>
    <w:rsid w:val="004A3465"/>
    <w:rsid w:val="004A42C4"/>
    <w:rsid w:val="004A4E69"/>
    <w:rsid w:val="004A5167"/>
    <w:rsid w:val="004A56D5"/>
    <w:rsid w:val="004A5AE7"/>
    <w:rsid w:val="004B0D40"/>
    <w:rsid w:val="004B4B25"/>
    <w:rsid w:val="004B4E16"/>
    <w:rsid w:val="004B575D"/>
    <w:rsid w:val="004B5D03"/>
    <w:rsid w:val="004B6418"/>
    <w:rsid w:val="004B642B"/>
    <w:rsid w:val="004B6984"/>
    <w:rsid w:val="004B7092"/>
    <w:rsid w:val="004C0BED"/>
    <w:rsid w:val="004C11CB"/>
    <w:rsid w:val="004C37F9"/>
    <w:rsid w:val="004C4BF3"/>
    <w:rsid w:val="004C4E51"/>
    <w:rsid w:val="004C6992"/>
    <w:rsid w:val="004C7E8B"/>
    <w:rsid w:val="004D01A1"/>
    <w:rsid w:val="004D26E9"/>
    <w:rsid w:val="004D44DA"/>
    <w:rsid w:val="004D5697"/>
    <w:rsid w:val="004D5AE2"/>
    <w:rsid w:val="004D6CC5"/>
    <w:rsid w:val="004D786A"/>
    <w:rsid w:val="004E16E3"/>
    <w:rsid w:val="004E1E89"/>
    <w:rsid w:val="004E22A2"/>
    <w:rsid w:val="004E2FE7"/>
    <w:rsid w:val="004E3EA3"/>
    <w:rsid w:val="004E655C"/>
    <w:rsid w:val="004F0FA2"/>
    <w:rsid w:val="004F1439"/>
    <w:rsid w:val="004F1E74"/>
    <w:rsid w:val="004F1EB1"/>
    <w:rsid w:val="004F3D32"/>
    <w:rsid w:val="004F5CC2"/>
    <w:rsid w:val="004F601B"/>
    <w:rsid w:val="004F7D4E"/>
    <w:rsid w:val="00500022"/>
    <w:rsid w:val="00500745"/>
    <w:rsid w:val="00502C95"/>
    <w:rsid w:val="00502EC6"/>
    <w:rsid w:val="005037D9"/>
    <w:rsid w:val="005046A3"/>
    <w:rsid w:val="00506B97"/>
    <w:rsid w:val="0050729D"/>
    <w:rsid w:val="0050737A"/>
    <w:rsid w:val="0051374D"/>
    <w:rsid w:val="00513A27"/>
    <w:rsid w:val="00513CFA"/>
    <w:rsid w:val="005141A9"/>
    <w:rsid w:val="005158EF"/>
    <w:rsid w:val="0051632C"/>
    <w:rsid w:val="00516B2C"/>
    <w:rsid w:val="00517164"/>
    <w:rsid w:val="00517687"/>
    <w:rsid w:val="00520759"/>
    <w:rsid w:val="0052111B"/>
    <w:rsid w:val="00521777"/>
    <w:rsid w:val="00521BE7"/>
    <w:rsid w:val="00522F8E"/>
    <w:rsid w:val="00523E88"/>
    <w:rsid w:val="00524581"/>
    <w:rsid w:val="00524ED0"/>
    <w:rsid w:val="005264FD"/>
    <w:rsid w:val="00526FA3"/>
    <w:rsid w:val="005270B0"/>
    <w:rsid w:val="0052789F"/>
    <w:rsid w:val="00530342"/>
    <w:rsid w:val="0053130F"/>
    <w:rsid w:val="00533FD5"/>
    <w:rsid w:val="00535B3C"/>
    <w:rsid w:val="005400A7"/>
    <w:rsid w:val="00540600"/>
    <w:rsid w:val="00541178"/>
    <w:rsid w:val="00541755"/>
    <w:rsid w:val="005418DE"/>
    <w:rsid w:val="00542A82"/>
    <w:rsid w:val="0054319F"/>
    <w:rsid w:val="0054630D"/>
    <w:rsid w:val="00546343"/>
    <w:rsid w:val="00547DF9"/>
    <w:rsid w:val="00550C96"/>
    <w:rsid w:val="00551339"/>
    <w:rsid w:val="00551F49"/>
    <w:rsid w:val="005542F1"/>
    <w:rsid w:val="005543A2"/>
    <w:rsid w:val="00556AD4"/>
    <w:rsid w:val="005579D9"/>
    <w:rsid w:val="00561565"/>
    <w:rsid w:val="005626F7"/>
    <w:rsid w:val="00562F7C"/>
    <w:rsid w:val="005633C3"/>
    <w:rsid w:val="00563828"/>
    <w:rsid w:val="00563D33"/>
    <w:rsid w:val="00564175"/>
    <w:rsid w:val="00570F2A"/>
    <w:rsid w:val="00571CDB"/>
    <w:rsid w:val="00574B00"/>
    <w:rsid w:val="0057619B"/>
    <w:rsid w:val="00576BF9"/>
    <w:rsid w:val="005807C1"/>
    <w:rsid w:val="0058114D"/>
    <w:rsid w:val="00581325"/>
    <w:rsid w:val="005817EC"/>
    <w:rsid w:val="00582ECD"/>
    <w:rsid w:val="00582F0F"/>
    <w:rsid w:val="00587E1B"/>
    <w:rsid w:val="005929EC"/>
    <w:rsid w:val="00594D27"/>
    <w:rsid w:val="00596B07"/>
    <w:rsid w:val="005A105C"/>
    <w:rsid w:val="005A63C2"/>
    <w:rsid w:val="005A6612"/>
    <w:rsid w:val="005A6663"/>
    <w:rsid w:val="005A674D"/>
    <w:rsid w:val="005A6A0E"/>
    <w:rsid w:val="005A6D4E"/>
    <w:rsid w:val="005A6EAD"/>
    <w:rsid w:val="005A7E56"/>
    <w:rsid w:val="005B147A"/>
    <w:rsid w:val="005B1FF2"/>
    <w:rsid w:val="005B26A2"/>
    <w:rsid w:val="005B2D05"/>
    <w:rsid w:val="005B4D30"/>
    <w:rsid w:val="005B5755"/>
    <w:rsid w:val="005B58FE"/>
    <w:rsid w:val="005B5E2D"/>
    <w:rsid w:val="005B6991"/>
    <w:rsid w:val="005B7271"/>
    <w:rsid w:val="005B76DC"/>
    <w:rsid w:val="005B7E6F"/>
    <w:rsid w:val="005C12B1"/>
    <w:rsid w:val="005C1A43"/>
    <w:rsid w:val="005C2AD6"/>
    <w:rsid w:val="005C3E86"/>
    <w:rsid w:val="005C5CC3"/>
    <w:rsid w:val="005C5FA2"/>
    <w:rsid w:val="005C65C0"/>
    <w:rsid w:val="005D00A3"/>
    <w:rsid w:val="005D1111"/>
    <w:rsid w:val="005D2406"/>
    <w:rsid w:val="005D422B"/>
    <w:rsid w:val="005D518B"/>
    <w:rsid w:val="005D52A7"/>
    <w:rsid w:val="005D61A1"/>
    <w:rsid w:val="005D62FA"/>
    <w:rsid w:val="005D6835"/>
    <w:rsid w:val="005D7B31"/>
    <w:rsid w:val="005E0D21"/>
    <w:rsid w:val="005E130C"/>
    <w:rsid w:val="005E3B35"/>
    <w:rsid w:val="005E537B"/>
    <w:rsid w:val="005E6066"/>
    <w:rsid w:val="005E783E"/>
    <w:rsid w:val="005E787B"/>
    <w:rsid w:val="005F02E0"/>
    <w:rsid w:val="005F04D7"/>
    <w:rsid w:val="005F0E11"/>
    <w:rsid w:val="005F2C79"/>
    <w:rsid w:val="005F4AA7"/>
    <w:rsid w:val="005F5CFF"/>
    <w:rsid w:val="005F5F9B"/>
    <w:rsid w:val="005F65BE"/>
    <w:rsid w:val="005F7700"/>
    <w:rsid w:val="006010C1"/>
    <w:rsid w:val="0060121F"/>
    <w:rsid w:val="006012A0"/>
    <w:rsid w:val="006013EC"/>
    <w:rsid w:val="0060195D"/>
    <w:rsid w:val="0060244A"/>
    <w:rsid w:val="006078B1"/>
    <w:rsid w:val="006105DA"/>
    <w:rsid w:val="00610867"/>
    <w:rsid w:val="006108C9"/>
    <w:rsid w:val="006119C0"/>
    <w:rsid w:val="00611C1F"/>
    <w:rsid w:val="006120AA"/>
    <w:rsid w:val="00613544"/>
    <w:rsid w:val="006135C9"/>
    <w:rsid w:val="00613955"/>
    <w:rsid w:val="00615AE9"/>
    <w:rsid w:val="006163AF"/>
    <w:rsid w:val="00617044"/>
    <w:rsid w:val="00617817"/>
    <w:rsid w:val="00617A1C"/>
    <w:rsid w:val="00620EEA"/>
    <w:rsid w:val="00625016"/>
    <w:rsid w:val="00626BFF"/>
    <w:rsid w:val="00630C10"/>
    <w:rsid w:val="006316E5"/>
    <w:rsid w:val="00631DF0"/>
    <w:rsid w:val="00633B7B"/>
    <w:rsid w:val="006404C1"/>
    <w:rsid w:val="00641384"/>
    <w:rsid w:val="00641FE4"/>
    <w:rsid w:val="006420A8"/>
    <w:rsid w:val="00642299"/>
    <w:rsid w:val="00642A72"/>
    <w:rsid w:val="00643600"/>
    <w:rsid w:val="00644CD5"/>
    <w:rsid w:val="00644E0D"/>
    <w:rsid w:val="0064521E"/>
    <w:rsid w:val="0064663B"/>
    <w:rsid w:val="006502D1"/>
    <w:rsid w:val="0065188E"/>
    <w:rsid w:val="00652667"/>
    <w:rsid w:val="00652812"/>
    <w:rsid w:val="00653446"/>
    <w:rsid w:val="0065388D"/>
    <w:rsid w:val="00654275"/>
    <w:rsid w:val="00654A67"/>
    <w:rsid w:val="00655B68"/>
    <w:rsid w:val="006566ED"/>
    <w:rsid w:val="00660843"/>
    <w:rsid w:val="00661E34"/>
    <w:rsid w:val="00663B8C"/>
    <w:rsid w:val="00664C8D"/>
    <w:rsid w:val="00665073"/>
    <w:rsid w:val="00666BE6"/>
    <w:rsid w:val="006673F4"/>
    <w:rsid w:val="00670265"/>
    <w:rsid w:val="006705BE"/>
    <w:rsid w:val="00670BE8"/>
    <w:rsid w:val="00670F39"/>
    <w:rsid w:val="006724F0"/>
    <w:rsid w:val="00676427"/>
    <w:rsid w:val="0068141C"/>
    <w:rsid w:val="00681585"/>
    <w:rsid w:val="0068438C"/>
    <w:rsid w:val="00687AB3"/>
    <w:rsid w:val="00690CF6"/>
    <w:rsid w:val="00691047"/>
    <w:rsid w:val="00691EFD"/>
    <w:rsid w:val="00692DB4"/>
    <w:rsid w:val="00693262"/>
    <w:rsid w:val="006939A0"/>
    <w:rsid w:val="00693EE7"/>
    <w:rsid w:val="0069629B"/>
    <w:rsid w:val="00696DE1"/>
    <w:rsid w:val="006A013A"/>
    <w:rsid w:val="006A1C76"/>
    <w:rsid w:val="006A1FB1"/>
    <w:rsid w:val="006A78BA"/>
    <w:rsid w:val="006B25C6"/>
    <w:rsid w:val="006B4FCD"/>
    <w:rsid w:val="006B64D7"/>
    <w:rsid w:val="006B7CEF"/>
    <w:rsid w:val="006C1910"/>
    <w:rsid w:val="006C2541"/>
    <w:rsid w:val="006C28DC"/>
    <w:rsid w:val="006C3ADA"/>
    <w:rsid w:val="006C78FB"/>
    <w:rsid w:val="006D1BD3"/>
    <w:rsid w:val="006D3063"/>
    <w:rsid w:val="006D4570"/>
    <w:rsid w:val="006D4FCA"/>
    <w:rsid w:val="006D56BB"/>
    <w:rsid w:val="006D6BFE"/>
    <w:rsid w:val="006D6EB2"/>
    <w:rsid w:val="006E105B"/>
    <w:rsid w:val="006E15F4"/>
    <w:rsid w:val="006E39D2"/>
    <w:rsid w:val="006E3A7A"/>
    <w:rsid w:val="006E4788"/>
    <w:rsid w:val="006E4F64"/>
    <w:rsid w:val="006E4F76"/>
    <w:rsid w:val="006E6834"/>
    <w:rsid w:val="006E6F9F"/>
    <w:rsid w:val="006E716D"/>
    <w:rsid w:val="006E7B22"/>
    <w:rsid w:val="006F0241"/>
    <w:rsid w:val="006F128F"/>
    <w:rsid w:val="006F5295"/>
    <w:rsid w:val="006F547D"/>
    <w:rsid w:val="006F6E40"/>
    <w:rsid w:val="006F7371"/>
    <w:rsid w:val="006F7B37"/>
    <w:rsid w:val="00700077"/>
    <w:rsid w:val="0070108E"/>
    <w:rsid w:val="0070150A"/>
    <w:rsid w:val="00704412"/>
    <w:rsid w:val="00704B25"/>
    <w:rsid w:val="0070647F"/>
    <w:rsid w:val="00706CC4"/>
    <w:rsid w:val="00707A7E"/>
    <w:rsid w:val="007100F9"/>
    <w:rsid w:val="0071189C"/>
    <w:rsid w:val="007124CB"/>
    <w:rsid w:val="00712546"/>
    <w:rsid w:val="00716E0C"/>
    <w:rsid w:val="00720A33"/>
    <w:rsid w:val="00720F0F"/>
    <w:rsid w:val="007222B2"/>
    <w:rsid w:val="007231E3"/>
    <w:rsid w:val="0072441F"/>
    <w:rsid w:val="007247F7"/>
    <w:rsid w:val="00726AC2"/>
    <w:rsid w:val="0072756D"/>
    <w:rsid w:val="00730A1C"/>
    <w:rsid w:val="00731C3B"/>
    <w:rsid w:val="00732967"/>
    <w:rsid w:val="00733422"/>
    <w:rsid w:val="00734584"/>
    <w:rsid w:val="00736882"/>
    <w:rsid w:val="00737A50"/>
    <w:rsid w:val="007413CF"/>
    <w:rsid w:val="0074165B"/>
    <w:rsid w:val="0074170F"/>
    <w:rsid w:val="007433B6"/>
    <w:rsid w:val="00744259"/>
    <w:rsid w:val="00744D3C"/>
    <w:rsid w:val="0074556A"/>
    <w:rsid w:val="00745956"/>
    <w:rsid w:val="007502AA"/>
    <w:rsid w:val="007503EE"/>
    <w:rsid w:val="007516BE"/>
    <w:rsid w:val="00751E12"/>
    <w:rsid w:val="0075278E"/>
    <w:rsid w:val="00752816"/>
    <w:rsid w:val="00752828"/>
    <w:rsid w:val="0075299E"/>
    <w:rsid w:val="00754795"/>
    <w:rsid w:val="00755B34"/>
    <w:rsid w:val="0075602B"/>
    <w:rsid w:val="007579E3"/>
    <w:rsid w:val="007601C9"/>
    <w:rsid w:val="0076171B"/>
    <w:rsid w:val="00762B2C"/>
    <w:rsid w:val="00762DE6"/>
    <w:rsid w:val="00763BA7"/>
    <w:rsid w:val="007644B0"/>
    <w:rsid w:val="007644D2"/>
    <w:rsid w:val="00764A08"/>
    <w:rsid w:val="00766986"/>
    <w:rsid w:val="00766AD8"/>
    <w:rsid w:val="00770057"/>
    <w:rsid w:val="00770948"/>
    <w:rsid w:val="007715F6"/>
    <w:rsid w:val="007720BF"/>
    <w:rsid w:val="00772231"/>
    <w:rsid w:val="00773606"/>
    <w:rsid w:val="00773ABB"/>
    <w:rsid w:val="00773E24"/>
    <w:rsid w:val="007746DE"/>
    <w:rsid w:val="007753DF"/>
    <w:rsid w:val="0077645E"/>
    <w:rsid w:val="007770BC"/>
    <w:rsid w:val="007775D9"/>
    <w:rsid w:val="00780884"/>
    <w:rsid w:val="007834D1"/>
    <w:rsid w:val="007836AB"/>
    <w:rsid w:val="00783D36"/>
    <w:rsid w:val="00784BBF"/>
    <w:rsid w:val="00785332"/>
    <w:rsid w:val="00785B7E"/>
    <w:rsid w:val="00787BDB"/>
    <w:rsid w:val="00793B92"/>
    <w:rsid w:val="00795AAC"/>
    <w:rsid w:val="007965B3"/>
    <w:rsid w:val="00797572"/>
    <w:rsid w:val="00797667"/>
    <w:rsid w:val="00797D60"/>
    <w:rsid w:val="007A02A0"/>
    <w:rsid w:val="007A3C92"/>
    <w:rsid w:val="007A4484"/>
    <w:rsid w:val="007A59C6"/>
    <w:rsid w:val="007B2BAC"/>
    <w:rsid w:val="007B340A"/>
    <w:rsid w:val="007B4763"/>
    <w:rsid w:val="007B6780"/>
    <w:rsid w:val="007B6906"/>
    <w:rsid w:val="007C0A06"/>
    <w:rsid w:val="007C0AE7"/>
    <w:rsid w:val="007C14D2"/>
    <w:rsid w:val="007C3301"/>
    <w:rsid w:val="007C36CA"/>
    <w:rsid w:val="007C45D1"/>
    <w:rsid w:val="007C4CAA"/>
    <w:rsid w:val="007C5480"/>
    <w:rsid w:val="007C55CB"/>
    <w:rsid w:val="007C5A8E"/>
    <w:rsid w:val="007C5EC9"/>
    <w:rsid w:val="007C69F9"/>
    <w:rsid w:val="007C6FB8"/>
    <w:rsid w:val="007D1426"/>
    <w:rsid w:val="007D29F8"/>
    <w:rsid w:val="007D3D7A"/>
    <w:rsid w:val="007D519A"/>
    <w:rsid w:val="007D595C"/>
    <w:rsid w:val="007D6D24"/>
    <w:rsid w:val="007D7439"/>
    <w:rsid w:val="007D7F85"/>
    <w:rsid w:val="007E0E3C"/>
    <w:rsid w:val="007E0FCF"/>
    <w:rsid w:val="007E1FD0"/>
    <w:rsid w:val="007E22FF"/>
    <w:rsid w:val="007E2467"/>
    <w:rsid w:val="007E3A80"/>
    <w:rsid w:val="007E61CC"/>
    <w:rsid w:val="007F1AB5"/>
    <w:rsid w:val="007F1ACB"/>
    <w:rsid w:val="007F5E71"/>
    <w:rsid w:val="007F62C2"/>
    <w:rsid w:val="007F6B23"/>
    <w:rsid w:val="007F758E"/>
    <w:rsid w:val="00801BD0"/>
    <w:rsid w:val="008030CA"/>
    <w:rsid w:val="008030CE"/>
    <w:rsid w:val="00805B49"/>
    <w:rsid w:val="008071D3"/>
    <w:rsid w:val="00807EA9"/>
    <w:rsid w:val="00812D62"/>
    <w:rsid w:val="008135F0"/>
    <w:rsid w:val="00814AC0"/>
    <w:rsid w:val="0081574F"/>
    <w:rsid w:val="00815D34"/>
    <w:rsid w:val="0081654D"/>
    <w:rsid w:val="00816E41"/>
    <w:rsid w:val="008175AB"/>
    <w:rsid w:val="008179E0"/>
    <w:rsid w:val="0082281A"/>
    <w:rsid w:val="00824395"/>
    <w:rsid w:val="0082508D"/>
    <w:rsid w:val="00825869"/>
    <w:rsid w:val="00827084"/>
    <w:rsid w:val="00827466"/>
    <w:rsid w:val="00827872"/>
    <w:rsid w:val="008313E8"/>
    <w:rsid w:val="00831AC7"/>
    <w:rsid w:val="00831E6F"/>
    <w:rsid w:val="008328DF"/>
    <w:rsid w:val="00834DA3"/>
    <w:rsid w:val="00835039"/>
    <w:rsid w:val="008359CE"/>
    <w:rsid w:val="008375C4"/>
    <w:rsid w:val="00840928"/>
    <w:rsid w:val="00841FD9"/>
    <w:rsid w:val="00842C41"/>
    <w:rsid w:val="008432B7"/>
    <w:rsid w:val="008465AA"/>
    <w:rsid w:val="0084677D"/>
    <w:rsid w:val="008479A4"/>
    <w:rsid w:val="00850180"/>
    <w:rsid w:val="008501A3"/>
    <w:rsid w:val="00850EFD"/>
    <w:rsid w:val="008528F9"/>
    <w:rsid w:val="00852A03"/>
    <w:rsid w:val="00854D3B"/>
    <w:rsid w:val="0085552A"/>
    <w:rsid w:val="0085598C"/>
    <w:rsid w:val="008560D5"/>
    <w:rsid w:val="00857908"/>
    <w:rsid w:val="0086588C"/>
    <w:rsid w:val="00865C50"/>
    <w:rsid w:val="008660C4"/>
    <w:rsid w:val="00870C8F"/>
    <w:rsid w:val="00870E54"/>
    <w:rsid w:val="00872A6E"/>
    <w:rsid w:val="008731AD"/>
    <w:rsid w:val="0087400D"/>
    <w:rsid w:val="00875861"/>
    <w:rsid w:val="00875CF0"/>
    <w:rsid w:val="008767E3"/>
    <w:rsid w:val="008774FB"/>
    <w:rsid w:val="008776A7"/>
    <w:rsid w:val="008804C4"/>
    <w:rsid w:val="00880873"/>
    <w:rsid w:val="00880B51"/>
    <w:rsid w:val="00882446"/>
    <w:rsid w:val="0088255A"/>
    <w:rsid w:val="00883E5C"/>
    <w:rsid w:val="00884A30"/>
    <w:rsid w:val="0088523C"/>
    <w:rsid w:val="00886A81"/>
    <w:rsid w:val="00886B68"/>
    <w:rsid w:val="00890F6C"/>
    <w:rsid w:val="00891135"/>
    <w:rsid w:val="008915FB"/>
    <w:rsid w:val="00895037"/>
    <w:rsid w:val="00895182"/>
    <w:rsid w:val="00896D01"/>
    <w:rsid w:val="008A02C0"/>
    <w:rsid w:val="008A09B8"/>
    <w:rsid w:val="008A1298"/>
    <w:rsid w:val="008A138F"/>
    <w:rsid w:val="008A1957"/>
    <w:rsid w:val="008A3659"/>
    <w:rsid w:val="008A37E6"/>
    <w:rsid w:val="008A3BBA"/>
    <w:rsid w:val="008A3EB7"/>
    <w:rsid w:val="008A6667"/>
    <w:rsid w:val="008A6844"/>
    <w:rsid w:val="008A71C1"/>
    <w:rsid w:val="008A79BC"/>
    <w:rsid w:val="008B2BB4"/>
    <w:rsid w:val="008B3257"/>
    <w:rsid w:val="008B5470"/>
    <w:rsid w:val="008B61E5"/>
    <w:rsid w:val="008B6D86"/>
    <w:rsid w:val="008B770D"/>
    <w:rsid w:val="008C0A14"/>
    <w:rsid w:val="008C1393"/>
    <w:rsid w:val="008C15A0"/>
    <w:rsid w:val="008C1AC3"/>
    <w:rsid w:val="008C1BB0"/>
    <w:rsid w:val="008C1BE5"/>
    <w:rsid w:val="008C1FDC"/>
    <w:rsid w:val="008C26E2"/>
    <w:rsid w:val="008C3079"/>
    <w:rsid w:val="008C3257"/>
    <w:rsid w:val="008C5B5A"/>
    <w:rsid w:val="008C5BB1"/>
    <w:rsid w:val="008C6332"/>
    <w:rsid w:val="008D0B5E"/>
    <w:rsid w:val="008D51EA"/>
    <w:rsid w:val="008D59ED"/>
    <w:rsid w:val="008E0280"/>
    <w:rsid w:val="008E178A"/>
    <w:rsid w:val="008E37FA"/>
    <w:rsid w:val="008E3C6A"/>
    <w:rsid w:val="008E48A6"/>
    <w:rsid w:val="008E50AA"/>
    <w:rsid w:val="008E6780"/>
    <w:rsid w:val="008E7389"/>
    <w:rsid w:val="008E7F08"/>
    <w:rsid w:val="008F0362"/>
    <w:rsid w:val="008F1A7E"/>
    <w:rsid w:val="008F3366"/>
    <w:rsid w:val="008F3606"/>
    <w:rsid w:val="008F5D75"/>
    <w:rsid w:val="008F7AFB"/>
    <w:rsid w:val="00900CB6"/>
    <w:rsid w:val="00901822"/>
    <w:rsid w:val="00902331"/>
    <w:rsid w:val="0090313C"/>
    <w:rsid w:val="00903C7E"/>
    <w:rsid w:val="009054EB"/>
    <w:rsid w:val="009061D0"/>
    <w:rsid w:val="00910724"/>
    <w:rsid w:val="0091090A"/>
    <w:rsid w:val="00910A30"/>
    <w:rsid w:val="0091122E"/>
    <w:rsid w:val="00912ED9"/>
    <w:rsid w:val="00914B3C"/>
    <w:rsid w:val="009161DF"/>
    <w:rsid w:val="00916522"/>
    <w:rsid w:val="009200EA"/>
    <w:rsid w:val="00921D2B"/>
    <w:rsid w:val="00922FF0"/>
    <w:rsid w:val="009232D6"/>
    <w:rsid w:val="00923B92"/>
    <w:rsid w:val="00924B70"/>
    <w:rsid w:val="00924D8B"/>
    <w:rsid w:val="00925DA8"/>
    <w:rsid w:val="00926512"/>
    <w:rsid w:val="0093162C"/>
    <w:rsid w:val="009325CA"/>
    <w:rsid w:val="00932AB6"/>
    <w:rsid w:val="00932AD9"/>
    <w:rsid w:val="0093350A"/>
    <w:rsid w:val="00936870"/>
    <w:rsid w:val="00940A5E"/>
    <w:rsid w:val="0094125C"/>
    <w:rsid w:val="009420EF"/>
    <w:rsid w:val="009428AC"/>
    <w:rsid w:val="00942B73"/>
    <w:rsid w:val="00944310"/>
    <w:rsid w:val="00947650"/>
    <w:rsid w:val="00950566"/>
    <w:rsid w:val="0095212D"/>
    <w:rsid w:val="00953492"/>
    <w:rsid w:val="0095355A"/>
    <w:rsid w:val="00953920"/>
    <w:rsid w:val="009552FD"/>
    <w:rsid w:val="009555F9"/>
    <w:rsid w:val="00957D4F"/>
    <w:rsid w:val="00957FCA"/>
    <w:rsid w:val="00961673"/>
    <w:rsid w:val="009618AB"/>
    <w:rsid w:val="00961A06"/>
    <w:rsid w:val="00962508"/>
    <w:rsid w:val="00964322"/>
    <w:rsid w:val="00966CEE"/>
    <w:rsid w:val="00967789"/>
    <w:rsid w:val="00967BC1"/>
    <w:rsid w:val="00967F19"/>
    <w:rsid w:val="00970E8E"/>
    <w:rsid w:val="00971994"/>
    <w:rsid w:val="009741FE"/>
    <w:rsid w:val="00976473"/>
    <w:rsid w:val="00976D7B"/>
    <w:rsid w:val="00981540"/>
    <w:rsid w:val="00981A31"/>
    <w:rsid w:val="00982033"/>
    <w:rsid w:val="009823F9"/>
    <w:rsid w:val="009856FB"/>
    <w:rsid w:val="00986F41"/>
    <w:rsid w:val="009876C1"/>
    <w:rsid w:val="0099011A"/>
    <w:rsid w:val="0099015F"/>
    <w:rsid w:val="009927BC"/>
    <w:rsid w:val="009938DC"/>
    <w:rsid w:val="00993981"/>
    <w:rsid w:val="009943FA"/>
    <w:rsid w:val="009964CE"/>
    <w:rsid w:val="00997628"/>
    <w:rsid w:val="009978CA"/>
    <w:rsid w:val="009A04B4"/>
    <w:rsid w:val="009A09A0"/>
    <w:rsid w:val="009A29A3"/>
    <w:rsid w:val="009A40DE"/>
    <w:rsid w:val="009A70B7"/>
    <w:rsid w:val="009B210F"/>
    <w:rsid w:val="009B6A87"/>
    <w:rsid w:val="009B6BC3"/>
    <w:rsid w:val="009C0CB1"/>
    <w:rsid w:val="009C1163"/>
    <w:rsid w:val="009C2DBF"/>
    <w:rsid w:val="009C34DA"/>
    <w:rsid w:val="009C3AB3"/>
    <w:rsid w:val="009C3BA7"/>
    <w:rsid w:val="009C6A35"/>
    <w:rsid w:val="009C7367"/>
    <w:rsid w:val="009D060F"/>
    <w:rsid w:val="009D110E"/>
    <w:rsid w:val="009D39AF"/>
    <w:rsid w:val="009D734C"/>
    <w:rsid w:val="009D7353"/>
    <w:rsid w:val="009D7FC3"/>
    <w:rsid w:val="009E0BE5"/>
    <w:rsid w:val="009E1193"/>
    <w:rsid w:val="009E21E1"/>
    <w:rsid w:val="009E2F60"/>
    <w:rsid w:val="009E3ED4"/>
    <w:rsid w:val="009E4A1D"/>
    <w:rsid w:val="009E57CB"/>
    <w:rsid w:val="009E61FC"/>
    <w:rsid w:val="009E7C60"/>
    <w:rsid w:val="009F5810"/>
    <w:rsid w:val="009F741F"/>
    <w:rsid w:val="00A00E2C"/>
    <w:rsid w:val="00A0146E"/>
    <w:rsid w:val="00A05E2C"/>
    <w:rsid w:val="00A07914"/>
    <w:rsid w:val="00A106C3"/>
    <w:rsid w:val="00A10868"/>
    <w:rsid w:val="00A10FA3"/>
    <w:rsid w:val="00A11AB5"/>
    <w:rsid w:val="00A13CA4"/>
    <w:rsid w:val="00A13D77"/>
    <w:rsid w:val="00A14181"/>
    <w:rsid w:val="00A16CDF"/>
    <w:rsid w:val="00A17019"/>
    <w:rsid w:val="00A1701C"/>
    <w:rsid w:val="00A21615"/>
    <w:rsid w:val="00A2178B"/>
    <w:rsid w:val="00A21FCD"/>
    <w:rsid w:val="00A23C96"/>
    <w:rsid w:val="00A250EC"/>
    <w:rsid w:val="00A26F25"/>
    <w:rsid w:val="00A30CB3"/>
    <w:rsid w:val="00A315B6"/>
    <w:rsid w:val="00A32F2A"/>
    <w:rsid w:val="00A33700"/>
    <w:rsid w:val="00A346CC"/>
    <w:rsid w:val="00A350D6"/>
    <w:rsid w:val="00A355E4"/>
    <w:rsid w:val="00A37203"/>
    <w:rsid w:val="00A37340"/>
    <w:rsid w:val="00A40059"/>
    <w:rsid w:val="00A428C5"/>
    <w:rsid w:val="00A42BD1"/>
    <w:rsid w:val="00A42C48"/>
    <w:rsid w:val="00A42DE4"/>
    <w:rsid w:val="00A42F35"/>
    <w:rsid w:val="00A432F2"/>
    <w:rsid w:val="00A45498"/>
    <w:rsid w:val="00A502C0"/>
    <w:rsid w:val="00A51EE3"/>
    <w:rsid w:val="00A5246F"/>
    <w:rsid w:val="00A52760"/>
    <w:rsid w:val="00A54B9C"/>
    <w:rsid w:val="00A550B7"/>
    <w:rsid w:val="00A56EE5"/>
    <w:rsid w:val="00A57FE7"/>
    <w:rsid w:val="00A639A3"/>
    <w:rsid w:val="00A6576B"/>
    <w:rsid w:val="00A658D2"/>
    <w:rsid w:val="00A65CCF"/>
    <w:rsid w:val="00A661A2"/>
    <w:rsid w:val="00A6697E"/>
    <w:rsid w:val="00A66D76"/>
    <w:rsid w:val="00A70346"/>
    <w:rsid w:val="00A70921"/>
    <w:rsid w:val="00A714C7"/>
    <w:rsid w:val="00A72C06"/>
    <w:rsid w:val="00A73EF1"/>
    <w:rsid w:val="00A74507"/>
    <w:rsid w:val="00A74D57"/>
    <w:rsid w:val="00A750D9"/>
    <w:rsid w:val="00A76375"/>
    <w:rsid w:val="00A777EA"/>
    <w:rsid w:val="00A77B25"/>
    <w:rsid w:val="00A8077B"/>
    <w:rsid w:val="00A8208E"/>
    <w:rsid w:val="00A82B94"/>
    <w:rsid w:val="00A8357F"/>
    <w:rsid w:val="00A844F1"/>
    <w:rsid w:val="00A86FF3"/>
    <w:rsid w:val="00A9039D"/>
    <w:rsid w:val="00A9097E"/>
    <w:rsid w:val="00A938AC"/>
    <w:rsid w:val="00A9413F"/>
    <w:rsid w:val="00A95543"/>
    <w:rsid w:val="00A96F2D"/>
    <w:rsid w:val="00AA0A7D"/>
    <w:rsid w:val="00AA1BD0"/>
    <w:rsid w:val="00AA2310"/>
    <w:rsid w:val="00AA5555"/>
    <w:rsid w:val="00AA670B"/>
    <w:rsid w:val="00AA68A4"/>
    <w:rsid w:val="00AA6D36"/>
    <w:rsid w:val="00AA70A9"/>
    <w:rsid w:val="00AB0AC9"/>
    <w:rsid w:val="00AB0E58"/>
    <w:rsid w:val="00AB16CE"/>
    <w:rsid w:val="00AB29CC"/>
    <w:rsid w:val="00AB4A5E"/>
    <w:rsid w:val="00AB63F4"/>
    <w:rsid w:val="00AC02DB"/>
    <w:rsid w:val="00AC1F24"/>
    <w:rsid w:val="00AC3890"/>
    <w:rsid w:val="00AC4A27"/>
    <w:rsid w:val="00AC4CC8"/>
    <w:rsid w:val="00AC4D44"/>
    <w:rsid w:val="00AC4FC1"/>
    <w:rsid w:val="00AC7B15"/>
    <w:rsid w:val="00AD0242"/>
    <w:rsid w:val="00AD0246"/>
    <w:rsid w:val="00AD0702"/>
    <w:rsid w:val="00AD2B64"/>
    <w:rsid w:val="00AD3EDB"/>
    <w:rsid w:val="00AD5820"/>
    <w:rsid w:val="00AD5974"/>
    <w:rsid w:val="00AD682B"/>
    <w:rsid w:val="00AD74EC"/>
    <w:rsid w:val="00AD7DE1"/>
    <w:rsid w:val="00AE0B1D"/>
    <w:rsid w:val="00AE1EC4"/>
    <w:rsid w:val="00AE247F"/>
    <w:rsid w:val="00AE4030"/>
    <w:rsid w:val="00AE747F"/>
    <w:rsid w:val="00AE7A38"/>
    <w:rsid w:val="00AF1588"/>
    <w:rsid w:val="00AF183E"/>
    <w:rsid w:val="00AF1F62"/>
    <w:rsid w:val="00AF26CB"/>
    <w:rsid w:val="00AF418A"/>
    <w:rsid w:val="00AF4903"/>
    <w:rsid w:val="00AF50DA"/>
    <w:rsid w:val="00AF575C"/>
    <w:rsid w:val="00AF5A35"/>
    <w:rsid w:val="00AF62AB"/>
    <w:rsid w:val="00AF6B98"/>
    <w:rsid w:val="00AF72BA"/>
    <w:rsid w:val="00B01405"/>
    <w:rsid w:val="00B0218E"/>
    <w:rsid w:val="00B021C0"/>
    <w:rsid w:val="00B037D3"/>
    <w:rsid w:val="00B06109"/>
    <w:rsid w:val="00B06A5C"/>
    <w:rsid w:val="00B0725D"/>
    <w:rsid w:val="00B109FB"/>
    <w:rsid w:val="00B121D0"/>
    <w:rsid w:val="00B12504"/>
    <w:rsid w:val="00B12BCD"/>
    <w:rsid w:val="00B149A2"/>
    <w:rsid w:val="00B14A2E"/>
    <w:rsid w:val="00B20D88"/>
    <w:rsid w:val="00B21825"/>
    <w:rsid w:val="00B2187A"/>
    <w:rsid w:val="00B232CF"/>
    <w:rsid w:val="00B23BE2"/>
    <w:rsid w:val="00B27B37"/>
    <w:rsid w:val="00B27C8E"/>
    <w:rsid w:val="00B31467"/>
    <w:rsid w:val="00B326A3"/>
    <w:rsid w:val="00B35447"/>
    <w:rsid w:val="00B35774"/>
    <w:rsid w:val="00B358A5"/>
    <w:rsid w:val="00B3682F"/>
    <w:rsid w:val="00B40A0B"/>
    <w:rsid w:val="00B40EB9"/>
    <w:rsid w:val="00B40EF2"/>
    <w:rsid w:val="00B4238A"/>
    <w:rsid w:val="00B42F79"/>
    <w:rsid w:val="00B438DD"/>
    <w:rsid w:val="00B439D8"/>
    <w:rsid w:val="00B44321"/>
    <w:rsid w:val="00B447F4"/>
    <w:rsid w:val="00B45B0D"/>
    <w:rsid w:val="00B46295"/>
    <w:rsid w:val="00B46B80"/>
    <w:rsid w:val="00B47A81"/>
    <w:rsid w:val="00B52AEA"/>
    <w:rsid w:val="00B544E2"/>
    <w:rsid w:val="00B54556"/>
    <w:rsid w:val="00B55B90"/>
    <w:rsid w:val="00B56F90"/>
    <w:rsid w:val="00B60B8C"/>
    <w:rsid w:val="00B60D29"/>
    <w:rsid w:val="00B618B3"/>
    <w:rsid w:val="00B64CC1"/>
    <w:rsid w:val="00B651F3"/>
    <w:rsid w:val="00B65569"/>
    <w:rsid w:val="00B65785"/>
    <w:rsid w:val="00B66BE9"/>
    <w:rsid w:val="00B70679"/>
    <w:rsid w:val="00B70FEB"/>
    <w:rsid w:val="00B71FAB"/>
    <w:rsid w:val="00B72B9C"/>
    <w:rsid w:val="00B73601"/>
    <w:rsid w:val="00B73DF6"/>
    <w:rsid w:val="00B8167E"/>
    <w:rsid w:val="00B81684"/>
    <w:rsid w:val="00B81D78"/>
    <w:rsid w:val="00B8211F"/>
    <w:rsid w:val="00B8273E"/>
    <w:rsid w:val="00B82888"/>
    <w:rsid w:val="00B87CD0"/>
    <w:rsid w:val="00B90699"/>
    <w:rsid w:val="00B90BFA"/>
    <w:rsid w:val="00B94A98"/>
    <w:rsid w:val="00B96682"/>
    <w:rsid w:val="00B97038"/>
    <w:rsid w:val="00B97D5A"/>
    <w:rsid w:val="00BA0989"/>
    <w:rsid w:val="00BA1190"/>
    <w:rsid w:val="00BA1805"/>
    <w:rsid w:val="00BA3958"/>
    <w:rsid w:val="00BA7D4F"/>
    <w:rsid w:val="00BB10B5"/>
    <w:rsid w:val="00BB1480"/>
    <w:rsid w:val="00BB1814"/>
    <w:rsid w:val="00BB2636"/>
    <w:rsid w:val="00BB3227"/>
    <w:rsid w:val="00BB6957"/>
    <w:rsid w:val="00BC141B"/>
    <w:rsid w:val="00BC1486"/>
    <w:rsid w:val="00BC376B"/>
    <w:rsid w:val="00BC5824"/>
    <w:rsid w:val="00BD10E8"/>
    <w:rsid w:val="00BD1E26"/>
    <w:rsid w:val="00BD21E5"/>
    <w:rsid w:val="00BD3C95"/>
    <w:rsid w:val="00BD562B"/>
    <w:rsid w:val="00BD7038"/>
    <w:rsid w:val="00BD7FDE"/>
    <w:rsid w:val="00BE0EC6"/>
    <w:rsid w:val="00BE1673"/>
    <w:rsid w:val="00BE26B6"/>
    <w:rsid w:val="00BE4B2C"/>
    <w:rsid w:val="00BE56D1"/>
    <w:rsid w:val="00BE5DEB"/>
    <w:rsid w:val="00BE6F4C"/>
    <w:rsid w:val="00BF0369"/>
    <w:rsid w:val="00BF09B6"/>
    <w:rsid w:val="00BF21BB"/>
    <w:rsid w:val="00BF3E08"/>
    <w:rsid w:val="00BF4A2D"/>
    <w:rsid w:val="00BF57B0"/>
    <w:rsid w:val="00C029D0"/>
    <w:rsid w:val="00C03163"/>
    <w:rsid w:val="00C04186"/>
    <w:rsid w:val="00C06BBC"/>
    <w:rsid w:val="00C06F6D"/>
    <w:rsid w:val="00C072B6"/>
    <w:rsid w:val="00C115C8"/>
    <w:rsid w:val="00C125DB"/>
    <w:rsid w:val="00C13647"/>
    <w:rsid w:val="00C13D84"/>
    <w:rsid w:val="00C16950"/>
    <w:rsid w:val="00C17AF0"/>
    <w:rsid w:val="00C2191D"/>
    <w:rsid w:val="00C21F01"/>
    <w:rsid w:val="00C222A5"/>
    <w:rsid w:val="00C231B6"/>
    <w:rsid w:val="00C24879"/>
    <w:rsid w:val="00C24AFC"/>
    <w:rsid w:val="00C24CB9"/>
    <w:rsid w:val="00C255B9"/>
    <w:rsid w:val="00C26E4F"/>
    <w:rsid w:val="00C27239"/>
    <w:rsid w:val="00C3007B"/>
    <w:rsid w:val="00C305CC"/>
    <w:rsid w:val="00C30C17"/>
    <w:rsid w:val="00C31EC7"/>
    <w:rsid w:val="00C32F98"/>
    <w:rsid w:val="00C35625"/>
    <w:rsid w:val="00C35F92"/>
    <w:rsid w:val="00C411F3"/>
    <w:rsid w:val="00C4194B"/>
    <w:rsid w:val="00C423A8"/>
    <w:rsid w:val="00C42D33"/>
    <w:rsid w:val="00C43644"/>
    <w:rsid w:val="00C43EF7"/>
    <w:rsid w:val="00C44E03"/>
    <w:rsid w:val="00C50426"/>
    <w:rsid w:val="00C51D0E"/>
    <w:rsid w:val="00C52390"/>
    <w:rsid w:val="00C523CF"/>
    <w:rsid w:val="00C53A7D"/>
    <w:rsid w:val="00C53BDB"/>
    <w:rsid w:val="00C5548C"/>
    <w:rsid w:val="00C564D8"/>
    <w:rsid w:val="00C6067F"/>
    <w:rsid w:val="00C63C09"/>
    <w:rsid w:val="00C640CF"/>
    <w:rsid w:val="00C6549A"/>
    <w:rsid w:val="00C6626D"/>
    <w:rsid w:val="00C662E0"/>
    <w:rsid w:val="00C663AC"/>
    <w:rsid w:val="00C67763"/>
    <w:rsid w:val="00C6794C"/>
    <w:rsid w:val="00C7084E"/>
    <w:rsid w:val="00C71616"/>
    <w:rsid w:val="00C71882"/>
    <w:rsid w:val="00C72345"/>
    <w:rsid w:val="00C728DA"/>
    <w:rsid w:val="00C73A63"/>
    <w:rsid w:val="00C76211"/>
    <w:rsid w:val="00C77611"/>
    <w:rsid w:val="00C809EC"/>
    <w:rsid w:val="00C819DE"/>
    <w:rsid w:val="00C8378D"/>
    <w:rsid w:val="00C83830"/>
    <w:rsid w:val="00C847BB"/>
    <w:rsid w:val="00C862D5"/>
    <w:rsid w:val="00C862FB"/>
    <w:rsid w:val="00C8731F"/>
    <w:rsid w:val="00C90058"/>
    <w:rsid w:val="00C91033"/>
    <w:rsid w:val="00C9490F"/>
    <w:rsid w:val="00C94BAA"/>
    <w:rsid w:val="00C94C27"/>
    <w:rsid w:val="00CA069D"/>
    <w:rsid w:val="00CA38CB"/>
    <w:rsid w:val="00CA463C"/>
    <w:rsid w:val="00CA570E"/>
    <w:rsid w:val="00CA6920"/>
    <w:rsid w:val="00CB1841"/>
    <w:rsid w:val="00CB1D42"/>
    <w:rsid w:val="00CB2BDC"/>
    <w:rsid w:val="00CB2F8F"/>
    <w:rsid w:val="00CB3DD0"/>
    <w:rsid w:val="00CB4EA7"/>
    <w:rsid w:val="00CB5B22"/>
    <w:rsid w:val="00CB71B2"/>
    <w:rsid w:val="00CC0137"/>
    <w:rsid w:val="00CC39A1"/>
    <w:rsid w:val="00CC3A21"/>
    <w:rsid w:val="00CC4938"/>
    <w:rsid w:val="00CC6293"/>
    <w:rsid w:val="00CC6394"/>
    <w:rsid w:val="00CC7596"/>
    <w:rsid w:val="00CD166F"/>
    <w:rsid w:val="00CD3897"/>
    <w:rsid w:val="00CD7F9A"/>
    <w:rsid w:val="00CE0EFA"/>
    <w:rsid w:val="00CE4729"/>
    <w:rsid w:val="00CE4EFE"/>
    <w:rsid w:val="00CE55FA"/>
    <w:rsid w:val="00CE5D95"/>
    <w:rsid w:val="00CE7A0E"/>
    <w:rsid w:val="00CE7DD2"/>
    <w:rsid w:val="00CF2466"/>
    <w:rsid w:val="00CF2C70"/>
    <w:rsid w:val="00CF50BD"/>
    <w:rsid w:val="00CF5784"/>
    <w:rsid w:val="00CF6B63"/>
    <w:rsid w:val="00CF6D0E"/>
    <w:rsid w:val="00CF6FEE"/>
    <w:rsid w:val="00CF7B72"/>
    <w:rsid w:val="00D0177D"/>
    <w:rsid w:val="00D03214"/>
    <w:rsid w:val="00D03ABB"/>
    <w:rsid w:val="00D0512A"/>
    <w:rsid w:val="00D06785"/>
    <w:rsid w:val="00D07009"/>
    <w:rsid w:val="00D070C0"/>
    <w:rsid w:val="00D1076F"/>
    <w:rsid w:val="00D12103"/>
    <w:rsid w:val="00D147F5"/>
    <w:rsid w:val="00D20E0D"/>
    <w:rsid w:val="00D212C7"/>
    <w:rsid w:val="00D21DB0"/>
    <w:rsid w:val="00D23159"/>
    <w:rsid w:val="00D23DB2"/>
    <w:rsid w:val="00D24DBB"/>
    <w:rsid w:val="00D26186"/>
    <w:rsid w:val="00D30DEA"/>
    <w:rsid w:val="00D31970"/>
    <w:rsid w:val="00D31E4A"/>
    <w:rsid w:val="00D347B4"/>
    <w:rsid w:val="00D362D7"/>
    <w:rsid w:val="00D366F9"/>
    <w:rsid w:val="00D407D9"/>
    <w:rsid w:val="00D42F03"/>
    <w:rsid w:val="00D44B5C"/>
    <w:rsid w:val="00D44B66"/>
    <w:rsid w:val="00D45B30"/>
    <w:rsid w:val="00D50EC0"/>
    <w:rsid w:val="00D5411E"/>
    <w:rsid w:val="00D547C5"/>
    <w:rsid w:val="00D54DBD"/>
    <w:rsid w:val="00D54FD5"/>
    <w:rsid w:val="00D57E3A"/>
    <w:rsid w:val="00D6161A"/>
    <w:rsid w:val="00D6482E"/>
    <w:rsid w:val="00D64FE5"/>
    <w:rsid w:val="00D65F98"/>
    <w:rsid w:val="00D70294"/>
    <w:rsid w:val="00D71F8F"/>
    <w:rsid w:val="00D72943"/>
    <w:rsid w:val="00D7467F"/>
    <w:rsid w:val="00D7737E"/>
    <w:rsid w:val="00D80E42"/>
    <w:rsid w:val="00D84A8D"/>
    <w:rsid w:val="00D872B3"/>
    <w:rsid w:val="00D91093"/>
    <w:rsid w:val="00D91FED"/>
    <w:rsid w:val="00D92602"/>
    <w:rsid w:val="00D931CC"/>
    <w:rsid w:val="00D94417"/>
    <w:rsid w:val="00D95885"/>
    <w:rsid w:val="00D9637C"/>
    <w:rsid w:val="00D974F7"/>
    <w:rsid w:val="00DA05EC"/>
    <w:rsid w:val="00DA2AB1"/>
    <w:rsid w:val="00DA3C0C"/>
    <w:rsid w:val="00DA3D69"/>
    <w:rsid w:val="00DA3DFB"/>
    <w:rsid w:val="00DA4023"/>
    <w:rsid w:val="00DA47B1"/>
    <w:rsid w:val="00DA49BC"/>
    <w:rsid w:val="00DA5876"/>
    <w:rsid w:val="00DA7646"/>
    <w:rsid w:val="00DB267F"/>
    <w:rsid w:val="00DB39EC"/>
    <w:rsid w:val="00DB46B3"/>
    <w:rsid w:val="00DB4A9B"/>
    <w:rsid w:val="00DB657E"/>
    <w:rsid w:val="00DB6ADD"/>
    <w:rsid w:val="00DB6C3C"/>
    <w:rsid w:val="00DB751C"/>
    <w:rsid w:val="00DB7D45"/>
    <w:rsid w:val="00DC0344"/>
    <w:rsid w:val="00DC065B"/>
    <w:rsid w:val="00DC0A50"/>
    <w:rsid w:val="00DC28B9"/>
    <w:rsid w:val="00DC307E"/>
    <w:rsid w:val="00DC7C53"/>
    <w:rsid w:val="00DD0401"/>
    <w:rsid w:val="00DD157B"/>
    <w:rsid w:val="00DD3021"/>
    <w:rsid w:val="00DD49CA"/>
    <w:rsid w:val="00DD5D1F"/>
    <w:rsid w:val="00DD6A4A"/>
    <w:rsid w:val="00DD7B5F"/>
    <w:rsid w:val="00DE0A13"/>
    <w:rsid w:val="00DE0EED"/>
    <w:rsid w:val="00DE1A00"/>
    <w:rsid w:val="00DE1A1B"/>
    <w:rsid w:val="00DE28D5"/>
    <w:rsid w:val="00DE3BC7"/>
    <w:rsid w:val="00DE5358"/>
    <w:rsid w:val="00DE5BF3"/>
    <w:rsid w:val="00DE67E6"/>
    <w:rsid w:val="00DE6926"/>
    <w:rsid w:val="00DE7139"/>
    <w:rsid w:val="00DF0AE2"/>
    <w:rsid w:val="00DF1A73"/>
    <w:rsid w:val="00DF27AD"/>
    <w:rsid w:val="00DF295D"/>
    <w:rsid w:val="00DF29AF"/>
    <w:rsid w:val="00DF50CE"/>
    <w:rsid w:val="00DF7521"/>
    <w:rsid w:val="00E020CC"/>
    <w:rsid w:val="00E02C31"/>
    <w:rsid w:val="00E030C2"/>
    <w:rsid w:val="00E034B6"/>
    <w:rsid w:val="00E03E65"/>
    <w:rsid w:val="00E05D42"/>
    <w:rsid w:val="00E05EC3"/>
    <w:rsid w:val="00E0641D"/>
    <w:rsid w:val="00E06DBD"/>
    <w:rsid w:val="00E06E85"/>
    <w:rsid w:val="00E1041C"/>
    <w:rsid w:val="00E11411"/>
    <w:rsid w:val="00E1163C"/>
    <w:rsid w:val="00E133E8"/>
    <w:rsid w:val="00E15892"/>
    <w:rsid w:val="00E15AD3"/>
    <w:rsid w:val="00E1686C"/>
    <w:rsid w:val="00E220A5"/>
    <w:rsid w:val="00E23C66"/>
    <w:rsid w:val="00E24242"/>
    <w:rsid w:val="00E266F8"/>
    <w:rsid w:val="00E30280"/>
    <w:rsid w:val="00E3066C"/>
    <w:rsid w:val="00E308E5"/>
    <w:rsid w:val="00E31D90"/>
    <w:rsid w:val="00E31E87"/>
    <w:rsid w:val="00E32972"/>
    <w:rsid w:val="00E32BCA"/>
    <w:rsid w:val="00E3583B"/>
    <w:rsid w:val="00E367F4"/>
    <w:rsid w:val="00E40E0B"/>
    <w:rsid w:val="00E443BF"/>
    <w:rsid w:val="00E44811"/>
    <w:rsid w:val="00E44D56"/>
    <w:rsid w:val="00E4601F"/>
    <w:rsid w:val="00E47519"/>
    <w:rsid w:val="00E47B6A"/>
    <w:rsid w:val="00E50EA8"/>
    <w:rsid w:val="00E512FE"/>
    <w:rsid w:val="00E51B20"/>
    <w:rsid w:val="00E51FAC"/>
    <w:rsid w:val="00E5259D"/>
    <w:rsid w:val="00E53996"/>
    <w:rsid w:val="00E54AD8"/>
    <w:rsid w:val="00E57BB2"/>
    <w:rsid w:val="00E62316"/>
    <w:rsid w:val="00E62DD7"/>
    <w:rsid w:val="00E62F39"/>
    <w:rsid w:val="00E63F67"/>
    <w:rsid w:val="00E653E7"/>
    <w:rsid w:val="00E67509"/>
    <w:rsid w:val="00E67592"/>
    <w:rsid w:val="00E67B3D"/>
    <w:rsid w:val="00E67DCC"/>
    <w:rsid w:val="00E7158D"/>
    <w:rsid w:val="00E71D43"/>
    <w:rsid w:val="00E71E0A"/>
    <w:rsid w:val="00E731A2"/>
    <w:rsid w:val="00E731B0"/>
    <w:rsid w:val="00E74D48"/>
    <w:rsid w:val="00E755C9"/>
    <w:rsid w:val="00E8472F"/>
    <w:rsid w:val="00E85405"/>
    <w:rsid w:val="00E85D3C"/>
    <w:rsid w:val="00E8670F"/>
    <w:rsid w:val="00E86DE0"/>
    <w:rsid w:val="00E87998"/>
    <w:rsid w:val="00E9149D"/>
    <w:rsid w:val="00E92FC0"/>
    <w:rsid w:val="00E94060"/>
    <w:rsid w:val="00E96423"/>
    <w:rsid w:val="00E96F01"/>
    <w:rsid w:val="00E97754"/>
    <w:rsid w:val="00E9781A"/>
    <w:rsid w:val="00EA1173"/>
    <w:rsid w:val="00EA12F6"/>
    <w:rsid w:val="00EA4A05"/>
    <w:rsid w:val="00EA6C46"/>
    <w:rsid w:val="00EA7158"/>
    <w:rsid w:val="00EA7363"/>
    <w:rsid w:val="00EA7476"/>
    <w:rsid w:val="00EB2D2E"/>
    <w:rsid w:val="00EB4C02"/>
    <w:rsid w:val="00EB5CB6"/>
    <w:rsid w:val="00EB6369"/>
    <w:rsid w:val="00EB6C15"/>
    <w:rsid w:val="00EC1591"/>
    <w:rsid w:val="00EC362D"/>
    <w:rsid w:val="00EC3A90"/>
    <w:rsid w:val="00EC465F"/>
    <w:rsid w:val="00EC4F97"/>
    <w:rsid w:val="00EC5352"/>
    <w:rsid w:val="00EC68F3"/>
    <w:rsid w:val="00ED1682"/>
    <w:rsid w:val="00ED5EBB"/>
    <w:rsid w:val="00ED6434"/>
    <w:rsid w:val="00ED6FFA"/>
    <w:rsid w:val="00ED70B5"/>
    <w:rsid w:val="00EE03A9"/>
    <w:rsid w:val="00EE1D0B"/>
    <w:rsid w:val="00EE22F1"/>
    <w:rsid w:val="00EE28A0"/>
    <w:rsid w:val="00EE2D67"/>
    <w:rsid w:val="00EE2E43"/>
    <w:rsid w:val="00EE44A3"/>
    <w:rsid w:val="00EE52DB"/>
    <w:rsid w:val="00EE6139"/>
    <w:rsid w:val="00EE6492"/>
    <w:rsid w:val="00EE6A9C"/>
    <w:rsid w:val="00EF096B"/>
    <w:rsid w:val="00EF12C4"/>
    <w:rsid w:val="00EF1529"/>
    <w:rsid w:val="00EF3172"/>
    <w:rsid w:val="00EF5BD6"/>
    <w:rsid w:val="00EF5F63"/>
    <w:rsid w:val="00F0051E"/>
    <w:rsid w:val="00F007DE"/>
    <w:rsid w:val="00F00ADB"/>
    <w:rsid w:val="00F00FA1"/>
    <w:rsid w:val="00F01219"/>
    <w:rsid w:val="00F0220B"/>
    <w:rsid w:val="00F024CD"/>
    <w:rsid w:val="00F02D6C"/>
    <w:rsid w:val="00F032B8"/>
    <w:rsid w:val="00F04BCB"/>
    <w:rsid w:val="00F05781"/>
    <w:rsid w:val="00F065B8"/>
    <w:rsid w:val="00F0728A"/>
    <w:rsid w:val="00F074F3"/>
    <w:rsid w:val="00F07632"/>
    <w:rsid w:val="00F07896"/>
    <w:rsid w:val="00F14F1B"/>
    <w:rsid w:val="00F15E47"/>
    <w:rsid w:val="00F164EB"/>
    <w:rsid w:val="00F166EB"/>
    <w:rsid w:val="00F16DD9"/>
    <w:rsid w:val="00F1717A"/>
    <w:rsid w:val="00F2124B"/>
    <w:rsid w:val="00F2206E"/>
    <w:rsid w:val="00F2520D"/>
    <w:rsid w:val="00F25C8F"/>
    <w:rsid w:val="00F260DA"/>
    <w:rsid w:val="00F261A7"/>
    <w:rsid w:val="00F3026F"/>
    <w:rsid w:val="00F32D4F"/>
    <w:rsid w:val="00F32D81"/>
    <w:rsid w:val="00F34D82"/>
    <w:rsid w:val="00F36128"/>
    <w:rsid w:val="00F3637A"/>
    <w:rsid w:val="00F3639F"/>
    <w:rsid w:val="00F40DD7"/>
    <w:rsid w:val="00F414A7"/>
    <w:rsid w:val="00F416E1"/>
    <w:rsid w:val="00F42B8F"/>
    <w:rsid w:val="00F503D7"/>
    <w:rsid w:val="00F50B16"/>
    <w:rsid w:val="00F5283A"/>
    <w:rsid w:val="00F55AA0"/>
    <w:rsid w:val="00F55D63"/>
    <w:rsid w:val="00F55D68"/>
    <w:rsid w:val="00F56EC9"/>
    <w:rsid w:val="00F60361"/>
    <w:rsid w:val="00F613E5"/>
    <w:rsid w:val="00F61FC4"/>
    <w:rsid w:val="00F657D4"/>
    <w:rsid w:val="00F6669D"/>
    <w:rsid w:val="00F6799C"/>
    <w:rsid w:val="00F703AE"/>
    <w:rsid w:val="00F7076F"/>
    <w:rsid w:val="00F709CF"/>
    <w:rsid w:val="00F71CFC"/>
    <w:rsid w:val="00F742AC"/>
    <w:rsid w:val="00F74606"/>
    <w:rsid w:val="00F74A3F"/>
    <w:rsid w:val="00F74E20"/>
    <w:rsid w:val="00F75494"/>
    <w:rsid w:val="00F774E0"/>
    <w:rsid w:val="00F776A9"/>
    <w:rsid w:val="00F77D5E"/>
    <w:rsid w:val="00F77E4D"/>
    <w:rsid w:val="00F80A9E"/>
    <w:rsid w:val="00F825BA"/>
    <w:rsid w:val="00F8390D"/>
    <w:rsid w:val="00F870B6"/>
    <w:rsid w:val="00F87E41"/>
    <w:rsid w:val="00F90AE2"/>
    <w:rsid w:val="00F926E1"/>
    <w:rsid w:val="00F944AF"/>
    <w:rsid w:val="00F96782"/>
    <w:rsid w:val="00FA03B2"/>
    <w:rsid w:val="00FA0C00"/>
    <w:rsid w:val="00FA4189"/>
    <w:rsid w:val="00FA543C"/>
    <w:rsid w:val="00FA717D"/>
    <w:rsid w:val="00FB0944"/>
    <w:rsid w:val="00FB1DED"/>
    <w:rsid w:val="00FB2044"/>
    <w:rsid w:val="00FB3239"/>
    <w:rsid w:val="00FB3C60"/>
    <w:rsid w:val="00FB4E63"/>
    <w:rsid w:val="00FB67FE"/>
    <w:rsid w:val="00FC03F2"/>
    <w:rsid w:val="00FC1015"/>
    <w:rsid w:val="00FC1778"/>
    <w:rsid w:val="00FC276A"/>
    <w:rsid w:val="00FC30D4"/>
    <w:rsid w:val="00FC53FC"/>
    <w:rsid w:val="00FC5909"/>
    <w:rsid w:val="00FD1814"/>
    <w:rsid w:val="00FD2EDB"/>
    <w:rsid w:val="00FD4E35"/>
    <w:rsid w:val="00FE2194"/>
    <w:rsid w:val="00FE28CA"/>
    <w:rsid w:val="00FE4CD9"/>
    <w:rsid w:val="00FE5274"/>
    <w:rsid w:val="00FE790B"/>
    <w:rsid w:val="00FE7E45"/>
    <w:rsid w:val="00FF07C9"/>
    <w:rsid w:val="00FF1036"/>
    <w:rsid w:val="00FF1779"/>
    <w:rsid w:val="00FF1F40"/>
    <w:rsid w:val="00FF36B8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4BB"/>
  <w15:docId w15:val="{D60D118E-1939-4999-832A-E4507CEA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DD7"/>
    <w:pPr>
      <w:keepNext/>
      <w:ind w:left="-360" w:right="-104" w:firstLine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DD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F40DD7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3">
    <w:name w:val="Body Text Indent"/>
    <w:basedOn w:val="a"/>
    <w:link w:val="a4"/>
    <w:rsid w:val="00F40DD7"/>
    <w:pPr>
      <w:ind w:left="40" w:firstLine="624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F40DD7"/>
    <w:pPr>
      <w:spacing w:line="260" w:lineRule="auto"/>
    </w:pPr>
    <w:rPr>
      <w:sz w:val="20"/>
    </w:rPr>
  </w:style>
  <w:style w:type="character" w:customStyle="1" w:styleId="a6">
    <w:name w:val="Основной текст Знак"/>
    <w:basedOn w:val="a0"/>
    <w:link w:val="a5"/>
    <w:rsid w:val="00F40DD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7">
    <w:name w:val="page number"/>
    <w:basedOn w:val="a0"/>
    <w:rsid w:val="00F40DD7"/>
  </w:style>
  <w:style w:type="paragraph" w:styleId="a8">
    <w:name w:val="footer"/>
    <w:basedOn w:val="a"/>
    <w:link w:val="a9"/>
    <w:rsid w:val="00F40D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40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F40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b"/>
    <w:rsid w:val="00F0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6">
    <w:name w:val="Font Style46"/>
    <w:rsid w:val="00F0728A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rsid w:val="00F0728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F0728A"/>
    <w:pPr>
      <w:widowControl w:val="0"/>
      <w:autoSpaceDE w:val="0"/>
      <w:autoSpaceDN w:val="0"/>
      <w:adjustRightInd w:val="0"/>
      <w:spacing w:line="278" w:lineRule="exact"/>
    </w:pPr>
  </w:style>
  <w:style w:type="paragraph" w:styleId="ac">
    <w:name w:val="Balloon Text"/>
    <w:basedOn w:val="a"/>
    <w:link w:val="ad"/>
    <w:uiPriority w:val="99"/>
    <w:semiHidden/>
    <w:unhideWhenUsed/>
    <w:rsid w:val="00D23D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D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b"/>
    <w:uiPriority w:val="59"/>
    <w:rsid w:val="00C60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link w:val="af"/>
    <w:uiPriority w:val="34"/>
    <w:qFormat/>
    <w:rsid w:val="005264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03E6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03E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A1957"/>
  </w:style>
  <w:style w:type="character" w:styleId="af2">
    <w:name w:val="annotation reference"/>
    <w:basedOn w:val="a0"/>
    <w:uiPriority w:val="99"/>
    <w:semiHidden/>
    <w:unhideWhenUsed/>
    <w:rsid w:val="00A3720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3720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37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5"/>
    <w:basedOn w:val="a"/>
    <w:rsid w:val="00DD157B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character" w:customStyle="1" w:styleId="af">
    <w:name w:val="Абзац списка Знак"/>
    <w:link w:val="ae"/>
    <w:uiPriority w:val="34"/>
    <w:locked/>
    <w:rsid w:val="00EE52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1"/>
    <w:rsid w:val="000C00D2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0">
    <w:name w:val="Средняя сетка 21"/>
    <w:uiPriority w:val="1"/>
    <w:qFormat/>
    <w:rsid w:val="000C0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Другое_"/>
    <w:basedOn w:val="a0"/>
    <w:link w:val="af6"/>
    <w:uiPriority w:val="99"/>
    <w:locked/>
    <w:rsid w:val="00C94BAA"/>
    <w:rPr>
      <w:rFonts w:ascii="Times New Roman" w:hAnsi="Times New Roman" w:cs="Times New Roman"/>
      <w:color w:val="2D2D2D"/>
    </w:rPr>
  </w:style>
  <w:style w:type="paragraph" w:customStyle="1" w:styleId="af6">
    <w:name w:val="Другое"/>
    <w:basedOn w:val="a"/>
    <w:link w:val="af5"/>
    <w:uiPriority w:val="99"/>
    <w:rsid w:val="00C94BAA"/>
    <w:pPr>
      <w:widowControl w:val="0"/>
      <w:spacing w:line="259" w:lineRule="auto"/>
    </w:pPr>
    <w:rPr>
      <w:rFonts w:eastAsiaTheme="minorHAnsi"/>
      <w:color w:val="2D2D2D"/>
      <w:sz w:val="22"/>
      <w:szCs w:val="22"/>
      <w:lang w:eastAsia="en-US"/>
    </w:rPr>
  </w:style>
  <w:style w:type="paragraph" w:customStyle="1" w:styleId="Default">
    <w:name w:val="Default"/>
    <w:rsid w:val="00345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13pt">
    <w:name w:val="Body text + 13 pt"/>
    <w:aliases w:val="Bold"/>
    <w:rsid w:val="001804F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907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58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7">
    <w:name w:val="Title"/>
    <w:basedOn w:val="a"/>
    <w:link w:val="af8"/>
    <w:uiPriority w:val="99"/>
    <w:qFormat/>
    <w:rsid w:val="00F96782"/>
    <w:pPr>
      <w:jc w:val="center"/>
    </w:pPr>
    <w:rPr>
      <w:b/>
      <w:bCs/>
    </w:rPr>
  </w:style>
  <w:style w:type="character" w:customStyle="1" w:styleId="af8">
    <w:name w:val="Заголовок Знак"/>
    <w:basedOn w:val="a0"/>
    <w:link w:val="af7"/>
    <w:uiPriority w:val="99"/>
    <w:rsid w:val="00F96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Revision"/>
    <w:hidden/>
    <w:uiPriority w:val="99"/>
    <w:semiHidden/>
    <w:rsid w:val="005D61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"/>
    <w:rsid w:val="00ED5E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rsid w:val="00ED5EB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a">
    <w:name w:val="Основной текст_"/>
    <w:link w:val="31"/>
    <w:rsid w:val="00ED5EBB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ED5EBB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  <w:lang w:eastAsia="en-US"/>
    </w:rPr>
  </w:style>
  <w:style w:type="paragraph" w:customStyle="1" w:styleId="220">
    <w:name w:val="Средняя сетка 22"/>
    <w:uiPriority w:val="1"/>
    <w:qFormat/>
    <w:rsid w:val="00F50B16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B31467"/>
    <w:rPr>
      <w:b/>
      <w:bCs/>
    </w:rPr>
  </w:style>
  <w:style w:type="character" w:customStyle="1" w:styleId="afc">
    <w:name w:val="Тема примечания Знак"/>
    <w:basedOn w:val="af4"/>
    <w:link w:val="afb"/>
    <w:uiPriority w:val="99"/>
    <w:semiHidden/>
    <w:rsid w:val="00B314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13363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33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1719E4"/>
    <w:rPr>
      <w:color w:val="666666"/>
    </w:rPr>
  </w:style>
  <w:style w:type="paragraph" w:customStyle="1" w:styleId="SignyText">
    <w:name w:val="Signy Text"/>
    <w:basedOn w:val="a"/>
    <w:link w:val="SignyText0"/>
    <w:qFormat/>
    <w:rsid w:val="0086588C"/>
    <w:pPr>
      <w:spacing w:after="200"/>
      <w:jc w:val="both"/>
    </w:pPr>
    <w:rPr>
      <w:rFonts w:ascii="Arial" w:hAnsi="Arial"/>
      <w:color w:val="000000" w:themeColor="text1"/>
      <w:sz w:val="20"/>
      <w:szCs w:val="20"/>
      <w:lang w:bidi="ru-RU"/>
    </w:rPr>
  </w:style>
  <w:style w:type="character" w:customStyle="1" w:styleId="SignyText0">
    <w:name w:val="Signy Text Знак"/>
    <w:basedOn w:val="a0"/>
    <w:link w:val="SignyText"/>
    <w:rsid w:val="0086588C"/>
    <w:rPr>
      <w:rFonts w:ascii="Arial" w:eastAsia="Times New Roman" w:hAnsi="Arial" w:cs="Times New Roman"/>
      <w:color w:val="000000" w:themeColor="text1"/>
      <w:sz w:val="20"/>
      <w:szCs w:val="20"/>
      <w:lang w:eastAsia="ru-RU" w:bidi="ru-RU"/>
    </w:rPr>
  </w:style>
  <w:style w:type="paragraph" w:customStyle="1" w:styleId="formattext">
    <w:name w:val="formattext"/>
    <w:basedOn w:val="a"/>
    <w:rsid w:val="008658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6C83D-4E82-471B-8FB5-7290AEAB5E68}"/>
      </w:docPartPr>
      <w:docPartBody>
        <w:p w:rsidR="00C159D5" w:rsidRDefault="00243E7E">
          <w:r w:rsidRPr="005E1E8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7E"/>
    <w:rsid w:val="000608C8"/>
    <w:rsid w:val="00142766"/>
    <w:rsid w:val="001768D2"/>
    <w:rsid w:val="00190C48"/>
    <w:rsid w:val="001E4799"/>
    <w:rsid w:val="0024180E"/>
    <w:rsid w:val="00243E7E"/>
    <w:rsid w:val="00313B47"/>
    <w:rsid w:val="003623BC"/>
    <w:rsid w:val="00395D76"/>
    <w:rsid w:val="003B50D7"/>
    <w:rsid w:val="004A1B1E"/>
    <w:rsid w:val="004A5A83"/>
    <w:rsid w:val="004D01A1"/>
    <w:rsid w:val="004E1E89"/>
    <w:rsid w:val="00502EC6"/>
    <w:rsid w:val="005F0E11"/>
    <w:rsid w:val="0060244A"/>
    <w:rsid w:val="00652812"/>
    <w:rsid w:val="006A64FA"/>
    <w:rsid w:val="006B1CA1"/>
    <w:rsid w:val="006F6B6D"/>
    <w:rsid w:val="00725E76"/>
    <w:rsid w:val="007C080D"/>
    <w:rsid w:val="007D6749"/>
    <w:rsid w:val="007D6BC1"/>
    <w:rsid w:val="00857FDC"/>
    <w:rsid w:val="00882446"/>
    <w:rsid w:val="009428AC"/>
    <w:rsid w:val="009429F7"/>
    <w:rsid w:val="00981F72"/>
    <w:rsid w:val="009935AB"/>
    <w:rsid w:val="009C34DA"/>
    <w:rsid w:val="009C7777"/>
    <w:rsid w:val="00AA5D47"/>
    <w:rsid w:val="00B22A35"/>
    <w:rsid w:val="00B2625B"/>
    <w:rsid w:val="00B77988"/>
    <w:rsid w:val="00C159D5"/>
    <w:rsid w:val="00C82498"/>
    <w:rsid w:val="00CE0EFA"/>
    <w:rsid w:val="00E03B6A"/>
    <w:rsid w:val="00E67B3D"/>
    <w:rsid w:val="00F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749"/>
    <w:rPr>
      <w:color w:val="808080"/>
    </w:rPr>
  </w:style>
  <w:style w:type="paragraph" w:customStyle="1" w:styleId="745B39B3C70D4D699A519F3BEEA3B56A">
    <w:name w:val="745B39B3C70D4D699A519F3BEEA3B56A"/>
    <w:rsid w:val="007D6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6D15-1734-4445-A6A0-760453DD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12235</Words>
  <Characters>69743</Characters>
  <Application>Microsoft Office Word</Application>
  <DocSecurity>4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Амелина Наталия Владимировна</dc:creator>
  <cp:lastModifiedBy>Поликарпов Д.К.</cp:lastModifiedBy>
  <cp:revision>2</cp:revision>
  <cp:lastPrinted>2024-05-16T05:56:00Z</cp:lastPrinted>
  <dcterms:created xsi:type="dcterms:W3CDTF">2025-03-26T12:38:00Z</dcterms:created>
  <dcterms:modified xsi:type="dcterms:W3CDTF">2025-03-26T12:38:00Z</dcterms:modified>
</cp:coreProperties>
</file>